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outlineLvl w:val="0"/>
        <w:rPr>
          <w:rFonts w:hint="default"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附件7</w:t>
      </w:r>
      <w:bookmarkStart w:id="1" w:name="_GoBack"/>
      <w:bookmarkEnd w:id="1"/>
    </w:p>
    <w:p>
      <w:pPr>
        <w:spacing w:line="620" w:lineRule="exact"/>
        <w:jc w:val="center"/>
        <w:outlineLvl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关于</w:t>
      </w:r>
      <w:r>
        <w:rPr>
          <w:rFonts w:hint="eastAsia" w:ascii="黑体" w:hAnsi="黑体" w:eastAsia="黑体" w:cs="黑体"/>
          <w:kern w:val="0"/>
          <w:sz w:val="32"/>
          <w:szCs w:val="32"/>
        </w:rPr>
        <w:t>美术学专业毕业创作（论文）</w:t>
      </w:r>
      <w:r>
        <w:rPr>
          <w:rFonts w:hint="eastAsia" w:ascii="黑体" w:hAnsi="黑体" w:eastAsia="黑体" w:cs="黑体"/>
          <w:kern w:val="0"/>
          <w:sz w:val="32"/>
          <w:szCs w:val="32"/>
          <w:lang w:eastAsia="zh-CN"/>
        </w:rPr>
        <w:t>的相关规定</w:t>
      </w:r>
    </w:p>
    <w:p>
      <w:pPr>
        <w:spacing w:line="620" w:lineRule="exact"/>
        <w:ind w:firstLine="640" w:firstLineChars="200"/>
        <w:outlineLvl w:val="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根据《美术学类教学质量国家标准》及</w:t>
      </w:r>
      <w:r>
        <w:rPr>
          <w:rFonts w:hint="eastAsia" w:ascii="仿宋" w:hAnsi="仿宋" w:eastAsia="仿宋" w:cs="仿宋"/>
          <w:kern w:val="0"/>
          <w:sz w:val="32"/>
          <w:szCs w:val="32"/>
        </w:rPr>
        <w:t>《西北师范大学本科毕业论文（设计）</w:t>
      </w:r>
      <w:bookmarkStart w:id="0" w:name="_Toc16868"/>
      <w:r>
        <w:rPr>
          <w:rFonts w:hint="eastAsia" w:ascii="仿宋" w:hAnsi="仿宋" w:eastAsia="仿宋" w:cs="仿宋"/>
          <w:kern w:val="0"/>
          <w:sz w:val="32"/>
          <w:szCs w:val="32"/>
        </w:rPr>
        <w:t>工作管理办法</w:t>
      </w:r>
      <w:bookmarkEnd w:id="0"/>
      <w:r>
        <w:rPr>
          <w:rFonts w:hint="eastAsia" w:ascii="仿宋" w:hAnsi="仿宋" w:eastAsia="仿宋" w:cs="仿宋"/>
          <w:kern w:val="0"/>
          <w:sz w:val="32"/>
          <w:szCs w:val="32"/>
        </w:rPr>
        <w:t>》，结合</w:t>
      </w:r>
      <w:r>
        <w:rPr>
          <w:rFonts w:hint="eastAsia" w:ascii="仿宋" w:hAnsi="仿宋" w:eastAsia="仿宋" w:cs="仿宋"/>
          <w:kern w:val="0"/>
          <w:sz w:val="32"/>
          <w:szCs w:val="32"/>
          <w:lang w:eastAsia="zh-CN"/>
        </w:rPr>
        <w:t>美术学专业</w:t>
      </w:r>
      <w:r>
        <w:rPr>
          <w:rFonts w:hint="eastAsia" w:ascii="仿宋" w:hAnsi="仿宋" w:eastAsia="仿宋" w:cs="仿宋"/>
          <w:kern w:val="0"/>
          <w:sz w:val="32"/>
          <w:szCs w:val="32"/>
        </w:rPr>
        <w:t>学科特点，</w:t>
      </w:r>
      <w:r>
        <w:rPr>
          <w:rFonts w:hint="eastAsia" w:ascii="仿宋" w:hAnsi="仿宋" w:eastAsia="仿宋" w:cs="仿宋"/>
          <w:kern w:val="0"/>
          <w:sz w:val="32"/>
          <w:szCs w:val="32"/>
          <w:lang w:eastAsia="zh-CN"/>
        </w:rPr>
        <w:t>特</w:t>
      </w:r>
      <w:r>
        <w:rPr>
          <w:rFonts w:hint="eastAsia" w:ascii="仿宋" w:hAnsi="仿宋" w:eastAsia="仿宋" w:cs="仿宋"/>
          <w:kern w:val="0"/>
          <w:sz w:val="32"/>
          <w:szCs w:val="32"/>
        </w:rPr>
        <w:t>制定</w:t>
      </w:r>
      <w:r>
        <w:rPr>
          <w:rFonts w:hint="eastAsia" w:ascii="仿宋" w:hAnsi="仿宋" w:eastAsia="仿宋" w:cs="仿宋"/>
          <w:kern w:val="0"/>
          <w:sz w:val="32"/>
          <w:szCs w:val="32"/>
          <w:lang w:eastAsia="zh-CN"/>
        </w:rPr>
        <w:t>本规定。</w:t>
      </w:r>
    </w:p>
    <w:p>
      <w:pPr>
        <w:spacing w:line="620" w:lineRule="exact"/>
        <w:ind w:firstLine="643" w:firstLineChars="200"/>
        <w:outlineLvl w:val="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一、基本要求</w:t>
      </w:r>
    </w:p>
    <w:p>
      <w:pPr>
        <w:spacing w:line="620" w:lineRule="exact"/>
        <w:ind w:firstLine="640" w:firstLineChars="2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美术学</w:t>
      </w:r>
      <w:r>
        <w:rPr>
          <w:rFonts w:hint="eastAsia" w:ascii="仿宋" w:hAnsi="仿宋" w:eastAsia="仿宋" w:cs="仿宋"/>
          <w:kern w:val="0"/>
          <w:sz w:val="32"/>
          <w:szCs w:val="32"/>
          <w:lang w:val="en-US" w:eastAsia="zh-CN"/>
        </w:rPr>
        <w:t>本科</w:t>
      </w:r>
      <w:r>
        <w:rPr>
          <w:rFonts w:hint="eastAsia" w:ascii="仿宋" w:hAnsi="仿宋" w:eastAsia="仿宋" w:cs="仿宋"/>
          <w:kern w:val="0"/>
          <w:sz w:val="32"/>
          <w:szCs w:val="32"/>
          <w:lang w:eastAsia="zh-CN"/>
        </w:rPr>
        <w:t>专业毕业创作（论文）不少于</w:t>
      </w:r>
      <w:r>
        <w:rPr>
          <w:rFonts w:hint="eastAsia" w:ascii="仿宋" w:hAnsi="仿宋" w:eastAsia="仿宋" w:cs="仿宋"/>
          <w:kern w:val="0"/>
          <w:sz w:val="32"/>
          <w:szCs w:val="32"/>
          <w:lang w:val="en-US" w:eastAsia="zh-CN"/>
        </w:rPr>
        <w:t>400学时，要求各门理论课老师在平时上课过程中均需在教授本门课程内容之外，穿插有关论文写作方面的知识，并指导学生进行适当的训练；各门技法课老师在平时上课过程中均需在教授本门课程内容之外，穿插有关创作方面的知识，并指导学生进行适当的训练，以此积累学生论文写作与美术创作方面的能力。</w:t>
      </w:r>
    </w:p>
    <w:p>
      <w:pPr>
        <w:spacing w:line="620" w:lineRule="exact"/>
        <w:ind w:firstLine="640" w:firstLineChars="2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2.美术学类本科专业</w:t>
      </w:r>
      <w:r>
        <w:rPr>
          <w:rFonts w:hint="eastAsia" w:ascii="仿宋" w:hAnsi="仿宋" w:eastAsia="仿宋" w:cs="仿宋"/>
          <w:kern w:val="0"/>
          <w:sz w:val="32"/>
          <w:szCs w:val="32"/>
          <w:lang w:eastAsia="zh-CN"/>
        </w:rPr>
        <w:t>毕业创作（论文）</w:t>
      </w:r>
      <w:r>
        <w:rPr>
          <w:rFonts w:hint="eastAsia" w:ascii="仿宋" w:hAnsi="仿宋" w:eastAsia="仿宋" w:cs="仿宋"/>
          <w:kern w:val="0"/>
          <w:sz w:val="32"/>
          <w:szCs w:val="32"/>
          <w:lang w:val="en-US" w:eastAsia="zh-CN"/>
        </w:rPr>
        <w:t>由毕业创作和毕业论文两部分组成，毕业创作占70%，毕业论文占30%。</w:t>
      </w:r>
    </w:p>
    <w:p>
      <w:pPr>
        <w:spacing w:line="620" w:lineRule="exact"/>
        <w:ind w:firstLine="640" w:firstLineChars="2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美术学</w:t>
      </w:r>
      <w:r>
        <w:rPr>
          <w:rFonts w:hint="eastAsia" w:ascii="仿宋" w:hAnsi="仿宋" w:eastAsia="仿宋" w:cs="仿宋"/>
          <w:kern w:val="0"/>
          <w:sz w:val="32"/>
          <w:szCs w:val="32"/>
          <w:lang w:val="en-US" w:eastAsia="zh-CN"/>
        </w:rPr>
        <w:t>本科</w:t>
      </w:r>
      <w:r>
        <w:rPr>
          <w:rFonts w:hint="eastAsia" w:ascii="仿宋" w:hAnsi="仿宋" w:eastAsia="仿宋" w:cs="仿宋"/>
          <w:kern w:val="0"/>
          <w:sz w:val="32"/>
          <w:szCs w:val="32"/>
          <w:lang w:eastAsia="zh-CN"/>
        </w:rPr>
        <w:t>专业毕业创作（论文）在一、</w:t>
      </w:r>
      <w:r>
        <w:rPr>
          <w:rFonts w:hint="eastAsia" w:ascii="仿宋" w:hAnsi="仿宋" w:eastAsia="仿宋" w:cs="仿宋"/>
          <w:kern w:val="0"/>
          <w:sz w:val="32"/>
          <w:szCs w:val="32"/>
          <w:lang w:val="en-US" w:eastAsia="zh-CN"/>
        </w:rPr>
        <w:t>二、三年级课堂教学全面训练的基础上，安排在四年级进行。</w:t>
      </w:r>
    </w:p>
    <w:p>
      <w:pPr>
        <w:spacing w:line="620" w:lineRule="exact"/>
        <w:ind w:firstLine="640" w:firstLineChars="2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4.毕业创作包括选题、中期检查、导师指导、毕业展览等环节。美术类专业毕业创作必须在具有创作经验的教师指导下，根据教学大纲要求确立创作主题、媒介与形式，进行创作，完成作品，并参加毕业展览。</w:t>
      </w:r>
    </w:p>
    <w:p>
      <w:pPr>
        <w:spacing w:line="620" w:lineRule="exact"/>
        <w:ind w:firstLine="640" w:firstLineChars="200"/>
        <w:outlineLvl w:val="0"/>
        <w:rPr>
          <w:rFonts w:hint="eastAsia" w:ascii="仿宋" w:hAnsi="仿宋" w:eastAsia="仿宋" w:cs="仿宋"/>
          <w:b/>
          <w:bCs/>
          <w:kern w:val="0"/>
          <w:sz w:val="32"/>
          <w:szCs w:val="32"/>
          <w:lang w:val="en-US" w:eastAsia="zh-CN"/>
        </w:rPr>
      </w:pPr>
      <w:r>
        <w:rPr>
          <w:rFonts w:hint="eastAsia" w:ascii="仿宋" w:hAnsi="仿宋" w:eastAsia="仿宋" w:cs="仿宋"/>
          <w:kern w:val="0"/>
          <w:sz w:val="32"/>
          <w:szCs w:val="32"/>
          <w:lang w:val="en-US" w:eastAsia="zh-CN"/>
        </w:rPr>
        <w:t>毕业论文包括开题、指导检查、答辩、评定要求等。毕业论文必须紧密联系学生自身创作实践，是对毕业创作的理论或应用的原创性陈述。</w:t>
      </w:r>
      <w:r>
        <w:rPr>
          <w:rFonts w:hint="eastAsia" w:ascii="仿宋" w:hAnsi="仿宋" w:eastAsia="仿宋" w:cs="仿宋"/>
          <w:b/>
          <w:bCs/>
          <w:kern w:val="0"/>
          <w:sz w:val="32"/>
          <w:szCs w:val="32"/>
          <w:lang w:val="en-US" w:eastAsia="zh-CN"/>
        </w:rPr>
        <w:t>毕业论文分三个部分：首先有针对性地概述创作动机及行为形成的渊源，如与他人纵向的承继与横向的影响等相关问题，与媒介和技术手段的关系等问题；其次阐述自身处理问题的过程与方法；最后总结解决问题的要点。毕业论文须论点清晰，文章通顺、规范，不得少于3000字。</w:t>
      </w:r>
    </w:p>
    <w:p>
      <w:pPr>
        <w:numPr>
          <w:ilvl w:val="0"/>
          <w:numId w:val="0"/>
        </w:numPr>
        <w:spacing w:line="620" w:lineRule="exact"/>
        <w:ind w:firstLine="640" w:firstLineChars="200"/>
        <w:outlineLvl w:val="0"/>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5.美术学类专业毕业答辩内容由毕业作品展示与毕业论文共同构成。学生需制作PPT答辩，答辩内容包括陈述创作与论文的选题背景、意义、文献资料综述、创新点、心得体会，以及创作与论文的关联等。</w:t>
      </w:r>
    </w:p>
    <w:p>
      <w:pPr>
        <w:spacing w:line="620" w:lineRule="exact"/>
        <w:ind w:firstLine="643" w:firstLineChars="200"/>
        <w:outlineLvl w:val="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二、实施过程</w:t>
      </w:r>
    </w:p>
    <w:p>
      <w:pPr>
        <w:spacing w:line="620" w:lineRule="exact"/>
        <w:ind w:firstLine="640" w:firstLineChars="200"/>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1.四年级第一学期（第7学期）初，学生以班级为单位，向学院报送</w:t>
      </w:r>
      <w:r>
        <w:rPr>
          <w:rFonts w:hint="eastAsia" w:ascii="仿宋" w:hAnsi="仿宋" w:eastAsia="仿宋" w:cs="仿宋"/>
          <w:kern w:val="0"/>
          <w:sz w:val="32"/>
          <w:szCs w:val="32"/>
          <w:lang w:eastAsia="zh-CN"/>
        </w:rPr>
        <w:t>毕业创作（论文）选题方向和意向指导老师，经学院审核后，根据指导老师专业特长和师生比例调整后公布毕业创作（论文）选题及指导老师、被指导学生名单。</w:t>
      </w:r>
    </w:p>
    <w:p>
      <w:pPr>
        <w:spacing w:line="620" w:lineRule="exact"/>
        <w:ind w:firstLine="640" w:firstLineChars="200"/>
        <w:outlineLvl w:val="0"/>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毕业创作（论文）选题及指导老师、被指导学生名单公布后，</w:t>
      </w:r>
      <w:r>
        <w:rPr>
          <w:rFonts w:hint="eastAsia" w:ascii="仿宋" w:hAnsi="仿宋" w:eastAsia="仿宋" w:cs="仿宋"/>
          <w:kern w:val="0"/>
          <w:sz w:val="32"/>
          <w:szCs w:val="32"/>
        </w:rPr>
        <w:t>学生与指导教师</w:t>
      </w:r>
      <w:r>
        <w:rPr>
          <w:rFonts w:hint="eastAsia" w:ascii="仿宋" w:hAnsi="仿宋" w:eastAsia="仿宋" w:cs="仿宋"/>
          <w:kern w:val="0"/>
          <w:sz w:val="32"/>
          <w:szCs w:val="32"/>
          <w:lang w:eastAsia="zh-CN"/>
        </w:rPr>
        <w:t>及时</w:t>
      </w:r>
      <w:r>
        <w:rPr>
          <w:rFonts w:hint="eastAsia" w:ascii="仿宋" w:hAnsi="仿宋" w:eastAsia="仿宋" w:cs="仿宋"/>
          <w:kern w:val="0"/>
          <w:sz w:val="32"/>
          <w:szCs w:val="32"/>
        </w:rPr>
        <w:t>沟通后</w:t>
      </w:r>
      <w:r>
        <w:rPr>
          <w:rFonts w:hint="eastAsia" w:ascii="仿宋" w:hAnsi="仿宋" w:eastAsia="仿宋" w:cs="仿宋"/>
          <w:kern w:val="0"/>
          <w:sz w:val="32"/>
          <w:szCs w:val="32"/>
          <w:lang w:eastAsia="zh-CN"/>
        </w:rPr>
        <w:t>进一步</w:t>
      </w:r>
      <w:r>
        <w:rPr>
          <w:rFonts w:hint="eastAsia" w:ascii="仿宋" w:hAnsi="仿宋" w:eastAsia="仿宋" w:cs="仿宋"/>
          <w:kern w:val="0"/>
          <w:sz w:val="32"/>
          <w:szCs w:val="32"/>
        </w:rPr>
        <w:t>确定题目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选题确定后，指导教师为学生列出30篇（本）以上必读文献（书目），学生读完后方可开题。30篇以上文献可通过指导教师指定、学生自行搜集等多种方式完成，最终由指导教师筛选、审核确定。</w:t>
      </w:r>
    </w:p>
    <w:p>
      <w:pPr>
        <w:spacing w:line="620" w:lineRule="exact"/>
        <w:ind w:firstLine="640" w:firstLineChars="200"/>
        <w:outlineLvl w:val="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lang w:eastAsia="zh-CN"/>
        </w:rPr>
        <w:t>毕业创作（论文）</w:t>
      </w:r>
      <w:r>
        <w:rPr>
          <w:rFonts w:hint="eastAsia" w:ascii="仿宋" w:hAnsi="仿宋" w:eastAsia="仿宋" w:cs="仿宋"/>
          <w:kern w:val="0"/>
          <w:sz w:val="32"/>
          <w:szCs w:val="32"/>
        </w:rPr>
        <w:t>选题要有一定的难度和水平，题目难易要适当，使学生在规定的时间内工作量饱满，经努力能完成任务。</w:t>
      </w:r>
      <w:r>
        <w:rPr>
          <w:rFonts w:hint="eastAsia" w:ascii="仿宋" w:hAnsi="仿宋" w:eastAsia="仿宋" w:cs="仿宋"/>
          <w:kern w:val="0"/>
          <w:sz w:val="32"/>
          <w:szCs w:val="32"/>
          <w:lang w:eastAsia="zh-CN"/>
        </w:rPr>
        <w:t>建议指导老师根据平时上课情况，</w:t>
      </w:r>
      <w:r>
        <w:rPr>
          <w:rFonts w:hint="eastAsia" w:ascii="仿宋" w:hAnsi="仿宋" w:eastAsia="仿宋" w:cs="仿宋"/>
          <w:kern w:val="0"/>
          <w:sz w:val="32"/>
          <w:szCs w:val="32"/>
        </w:rPr>
        <w:t>鼓励</w:t>
      </w:r>
      <w:r>
        <w:rPr>
          <w:rFonts w:hint="eastAsia" w:ascii="仿宋" w:hAnsi="仿宋" w:eastAsia="仿宋" w:cs="仿宋"/>
          <w:kern w:val="0"/>
          <w:sz w:val="32"/>
          <w:szCs w:val="32"/>
          <w:lang w:eastAsia="zh-CN"/>
        </w:rPr>
        <w:t>学生发挥特长，在有积累的素材上延伸并进行创作。</w:t>
      </w:r>
    </w:p>
    <w:p>
      <w:pPr>
        <w:spacing w:line="620" w:lineRule="exact"/>
        <w:ind w:firstLine="640" w:firstLineChars="2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毕业创作（论文）选题确定、</w:t>
      </w:r>
      <w:r>
        <w:rPr>
          <w:rFonts w:hint="eastAsia" w:ascii="仿宋" w:hAnsi="仿宋" w:eastAsia="仿宋" w:cs="仿宋"/>
          <w:kern w:val="0"/>
          <w:sz w:val="32"/>
          <w:szCs w:val="32"/>
          <w:lang w:val="en-US" w:eastAsia="zh-CN"/>
        </w:rPr>
        <w:t>推荐书目、过程指导等环节均需创作指导老师和论文指导老师与学生共同协作完成。</w:t>
      </w:r>
    </w:p>
    <w:p>
      <w:pPr>
        <w:spacing w:line="620" w:lineRule="exact"/>
        <w:ind w:firstLine="640" w:firstLineChars="200"/>
        <w:outlineLvl w:val="0"/>
        <w:rPr>
          <w:rFonts w:hint="eastAsia" w:ascii="仿宋" w:hAnsi="仿宋" w:eastAsia="仿宋" w:cs="仿宋"/>
          <w:kern w:val="0"/>
          <w:sz w:val="32"/>
          <w:szCs w:val="32"/>
          <w:lang w:val="en-US" w:eastAsia="zh-CN"/>
        </w:rPr>
      </w:pPr>
    </w:p>
    <w:p>
      <w:pPr>
        <w:spacing w:line="620" w:lineRule="exact"/>
        <w:ind w:firstLine="640" w:firstLineChars="200"/>
        <w:outlineLvl w:val="0"/>
        <w:rPr>
          <w:rFonts w:hint="eastAsia" w:ascii="仿宋" w:hAnsi="仿宋" w:eastAsia="仿宋" w:cs="仿宋"/>
          <w:kern w:val="0"/>
          <w:sz w:val="32"/>
          <w:szCs w:val="32"/>
          <w:lang w:val="en-US" w:eastAsia="zh-CN"/>
        </w:rPr>
      </w:pPr>
    </w:p>
    <w:p>
      <w:pPr>
        <w:spacing w:line="620" w:lineRule="exact"/>
        <w:ind w:firstLine="640" w:firstLineChars="200"/>
        <w:outlineLvl w:val="0"/>
        <w:rPr>
          <w:rFonts w:hint="eastAsia" w:ascii="仿宋" w:hAnsi="仿宋" w:eastAsia="仿宋" w:cs="仿宋"/>
          <w:kern w:val="0"/>
          <w:sz w:val="32"/>
          <w:szCs w:val="32"/>
          <w:lang w:val="en-US" w:eastAsia="zh-CN"/>
        </w:rPr>
      </w:pPr>
    </w:p>
    <w:p>
      <w:pPr>
        <w:spacing w:line="620" w:lineRule="exact"/>
        <w:ind w:firstLine="6400" w:firstLineChars="2000"/>
        <w:outlineLvl w:val="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美术学院</w:t>
      </w:r>
    </w:p>
    <w:p>
      <w:pPr>
        <w:spacing w:line="620" w:lineRule="exact"/>
        <w:ind w:firstLine="6400" w:firstLineChars="2000"/>
        <w:outlineLvl w:val="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2019年6月20日</w:t>
      </w:r>
    </w:p>
    <w:p>
      <w:pPr>
        <w:spacing w:line="620" w:lineRule="exact"/>
        <w:ind w:firstLine="640" w:firstLineChars="200"/>
        <w:outlineLvl w:val="0"/>
        <w:rPr>
          <w:rFonts w:hint="eastAsia" w:ascii="仿宋" w:hAnsi="仿宋" w:eastAsia="仿宋" w:cs="仿宋"/>
          <w:kern w:val="0"/>
          <w:sz w:val="32"/>
          <w:szCs w:val="32"/>
          <w:lang w:val="en-US" w:eastAsia="zh-CN"/>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350DA"/>
    <w:rsid w:val="01D60EE8"/>
    <w:rsid w:val="04C918F5"/>
    <w:rsid w:val="058448E6"/>
    <w:rsid w:val="08963238"/>
    <w:rsid w:val="0C695B62"/>
    <w:rsid w:val="0EDE2FEE"/>
    <w:rsid w:val="155B54D4"/>
    <w:rsid w:val="18900D33"/>
    <w:rsid w:val="1B546990"/>
    <w:rsid w:val="1C384B73"/>
    <w:rsid w:val="22983EA7"/>
    <w:rsid w:val="2A820A01"/>
    <w:rsid w:val="2B2D0C28"/>
    <w:rsid w:val="2E74386E"/>
    <w:rsid w:val="33BE64A6"/>
    <w:rsid w:val="36040FD6"/>
    <w:rsid w:val="3694027B"/>
    <w:rsid w:val="3F0047FF"/>
    <w:rsid w:val="3FA87D7B"/>
    <w:rsid w:val="442350DA"/>
    <w:rsid w:val="49C27F15"/>
    <w:rsid w:val="4BAF0F86"/>
    <w:rsid w:val="4D670AC2"/>
    <w:rsid w:val="5072715A"/>
    <w:rsid w:val="55D30033"/>
    <w:rsid w:val="56D034D8"/>
    <w:rsid w:val="5D26757C"/>
    <w:rsid w:val="63B26B4F"/>
    <w:rsid w:val="68EA4362"/>
    <w:rsid w:val="699A51B4"/>
    <w:rsid w:val="6F4962B8"/>
    <w:rsid w:val="793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2019-07-01T01:05:00Z</dcterms:created>
  <dc:creator>三亮四何</dc:creator>
  <cp:lastModifiedBy>gdr</cp:lastModifiedBy>
  <dcterms:modified xsi:type="dcterms:W3CDTF">2020-02-12T08:29:11Z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