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jc w:val="center"/>
        <w:rPr>
          <w:rFonts w:hint="eastAsia" w:ascii="Tahoma" w:hAnsi="Tahoma" w:eastAsia="宋体" w:cs="Tahoma"/>
          <w:b/>
          <w:bCs/>
          <w:color w:val="000000" w:themeColor="text1"/>
          <w:kern w:val="0"/>
          <w:sz w:val="28"/>
          <w:szCs w:val="28"/>
        </w:rPr>
      </w:pPr>
      <w:bookmarkStart w:id="0" w:name="_GoBack"/>
      <w:bookmarkEnd w:id="0"/>
    </w:p>
    <w:p>
      <w:pPr>
        <w:shd w:val="clear" w:color="auto" w:fill="FFFFFF"/>
        <w:spacing w:line="600" w:lineRule="exact"/>
        <w:jc w:val="center"/>
        <w:rPr>
          <w:rFonts w:ascii="华文中宋" w:hAnsi="华文中宋" w:eastAsia="华文中宋" w:cs="Tahoma"/>
          <w:b/>
          <w:bCs/>
          <w:color w:val="000000" w:themeColor="text1"/>
          <w:kern w:val="0"/>
          <w:sz w:val="44"/>
          <w:szCs w:val="44"/>
        </w:rPr>
      </w:pPr>
      <w:r>
        <w:rPr>
          <w:rFonts w:hint="eastAsia" w:ascii="华文中宋" w:hAnsi="华文中宋" w:eastAsia="华文中宋" w:cs="Tahoma"/>
          <w:b/>
          <w:bCs/>
          <w:color w:val="000000" w:themeColor="text1"/>
          <w:kern w:val="0"/>
          <w:sz w:val="44"/>
          <w:szCs w:val="44"/>
        </w:rPr>
        <w:t>西北师范大学2019年</w:t>
      </w:r>
      <w:r>
        <w:rPr>
          <w:rFonts w:ascii="华文中宋" w:hAnsi="华文中宋" w:eastAsia="华文中宋" w:cs="Tahoma"/>
          <w:b/>
          <w:bCs/>
          <w:color w:val="000000" w:themeColor="text1"/>
          <w:kern w:val="0"/>
          <w:sz w:val="44"/>
          <w:szCs w:val="44"/>
        </w:rPr>
        <w:t>党支部建设标准化</w:t>
      </w:r>
    </w:p>
    <w:p>
      <w:pPr>
        <w:shd w:val="clear" w:color="auto" w:fill="FFFFFF"/>
        <w:spacing w:line="600" w:lineRule="exact"/>
        <w:jc w:val="center"/>
        <w:rPr>
          <w:rFonts w:ascii="华文中宋" w:hAnsi="华文中宋" w:eastAsia="华文中宋" w:cs="Tahoma"/>
          <w:b/>
          <w:bCs/>
          <w:color w:val="000000" w:themeColor="text1"/>
          <w:kern w:val="0"/>
          <w:sz w:val="44"/>
          <w:szCs w:val="44"/>
        </w:rPr>
      </w:pPr>
      <w:r>
        <w:rPr>
          <w:rFonts w:hint="eastAsia" w:ascii="华文中宋" w:hAnsi="华文中宋" w:eastAsia="华文中宋" w:cs="Tahoma"/>
          <w:b/>
          <w:bCs/>
          <w:color w:val="000000" w:themeColor="text1"/>
          <w:kern w:val="0"/>
          <w:sz w:val="44"/>
          <w:szCs w:val="44"/>
        </w:rPr>
        <w:t>重点</w:t>
      </w:r>
      <w:r>
        <w:rPr>
          <w:rFonts w:ascii="华文中宋" w:hAnsi="华文中宋" w:eastAsia="华文中宋" w:cs="Tahoma"/>
          <w:b/>
          <w:bCs/>
          <w:color w:val="000000" w:themeColor="text1"/>
          <w:kern w:val="0"/>
          <w:sz w:val="44"/>
          <w:szCs w:val="44"/>
        </w:rPr>
        <w:t>工作</w:t>
      </w:r>
      <w:r>
        <w:rPr>
          <w:rFonts w:hint="eastAsia" w:ascii="华文中宋" w:hAnsi="华文中宋" w:eastAsia="华文中宋" w:cs="Tahoma"/>
          <w:b/>
          <w:bCs/>
          <w:color w:val="000000" w:themeColor="text1"/>
          <w:kern w:val="0"/>
          <w:sz w:val="44"/>
          <w:szCs w:val="44"/>
        </w:rPr>
        <w:t>推进</w:t>
      </w:r>
      <w:r>
        <w:rPr>
          <w:rFonts w:ascii="华文中宋" w:hAnsi="华文中宋" w:eastAsia="华文中宋" w:cs="Tahoma"/>
          <w:b/>
          <w:bCs/>
          <w:color w:val="000000" w:themeColor="text1"/>
          <w:kern w:val="0"/>
          <w:sz w:val="44"/>
          <w:szCs w:val="44"/>
        </w:rPr>
        <w:t>方案</w:t>
      </w:r>
    </w:p>
    <w:p>
      <w:pPr>
        <w:shd w:val="clear" w:color="auto" w:fill="FFFFFF"/>
        <w:spacing w:line="600" w:lineRule="exact"/>
        <w:jc w:val="center"/>
        <w:rPr>
          <w:rFonts w:ascii="华文中宋" w:hAnsi="华文中宋" w:eastAsia="华文中宋" w:cs="Tahoma"/>
          <w:color w:val="000000" w:themeColor="text1"/>
          <w:kern w:val="0"/>
          <w:sz w:val="44"/>
          <w:szCs w:val="44"/>
        </w:rPr>
      </w:pPr>
    </w:p>
    <w:p>
      <w:pPr>
        <w:shd w:val="clear" w:color="auto" w:fill="FFFFFF"/>
        <w:adjustRightInd w:val="0"/>
        <w:spacing w:line="600" w:lineRule="exact"/>
        <w:ind w:firstLine="64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为深入学习贯彻习近平新时代中国特色社会主义思想，认真落实全省党支部建设标准化工作推进会精神，扎实有效落实《中国共产党支部工作条例（试行）》，推进党支部建设标准化工作，全面提高学校党建工作质量，根据中共甘肃省委组织部《关于印发&lt;全省城市社区、事业单位、非公有制经济组织和社会组织党支部建设标准化工作实施方案&gt;的通知》和中共甘肃省委教育工委《关于印发&lt;甘肃省教育系统党支部建设标准化工作指导方案&gt;的通知》要求，结合学校实际情况，制订本方案。</w:t>
      </w:r>
    </w:p>
    <w:p>
      <w:pPr>
        <w:shd w:val="clear" w:color="auto" w:fill="FFFFFF"/>
        <w:adjustRightInd w:val="0"/>
        <w:spacing w:line="600" w:lineRule="exact"/>
        <w:ind w:firstLine="640" w:firstLineChars="200"/>
        <w:rPr>
          <w:rFonts w:ascii="黑体" w:hAnsi="黑体" w:eastAsia="黑体" w:cs="Tahoma"/>
          <w:color w:val="000000" w:themeColor="text1"/>
          <w:kern w:val="0"/>
          <w:sz w:val="32"/>
          <w:szCs w:val="32"/>
        </w:rPr>
      </w:pPr>
      <w:r>
        <w:rPr>
          <w:rFonts w:hint="eastAsia" w:ascii="黑体" w:hAnsi="黑体" w:eastAsia="黑体" w:cs="Tahoma"/>
          <w:bCs/>
          <w:color w:val="000000" w:themeColor="text1"/>
          <w:kern w:val="0"/>
          <w:sz w:val="32"/>
          <w:szCs w:val="32"/>
        </w:rPr>
        <w:t>一、总体要求</w:t>
      </w:r>
    </w:p>
    <w:p>
      <w:pPr>
        <w:shd w:val="clear" w:color="auto" w:fill="FFFFFF"/>
        <w:adjustRightInd w:val="0"/>
        <w:spacing w:line="600" w:lineRule="exact"/>
        <w:ind w:firstLine="64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全面贯彻党的十九大和十九届二中、三中全会精神，以习近平新时代中国特色社会主义思想为指导，深入贯彻全国组织工作会议精神、第二十六次全国高校党的建设工作会议精神，结合“不忘初心、牢记使命”主题教育，围绕提升党支部组织力和强化党支部政治功能，对标对表《甘肃省事业单位党支部建设标准化手册》，按照定量与定性相结合的方式，着力提升党支部建设标准化水平，真正把党支部建设成为宣传党的主张、贯彻党的决定、领导基层治理、团结动员师生、推动学校改革发展的坚强战斗堡垒，为建设教师教育特色鲜明的高水平大学提供坚强的组织保证。</w:t>
      </w:r>
    </w:p>
    <w:p>
      <w:pPr>
        <w:shd w:val="clear" w:color="auto" w:fill="FFFFFF"/>
        <w:adjustRightInd w:val="0"/>
        <w:spacing w:line="600" w:lineRule="exact"/>
        <w:ind w:firstLine="640" w:firstLineChars="200"/>
        <w:rPr>
          <w:rFonts w:ascii="黑体" w:hAnsi="黑体" w:eastAsia="黑体" w:cs="宋体"/>
          <w:color w:val="000000" w:themeColor="text1"/>
          <w:kern w:val="0"/>
          <w:sz w:val="32"/>
          <w:szCs w:val="32"/>
        </w:rPr>
      </w:pPr>
      <w:r>
        <w:rPr>
          <w:rFonts w:hint="eastAsia" w:ascii="黑体" w:hAnsi="黑体" w:eastAsia="黑体" w:cs="Tahoma"/>
          <w:bCs/>
          <w:color w:val="000000" w:themeColor="text1"/>
          <w:kern w:val="0"/>
          <w:sz w:val="32"/>
          <w:szCs w:val="32"/>
        </w:rPr>
        <w:t>二、</w:t>
      </w:r>
      <w:r>
        <w:rPr>
          <w:rFonts w:hint="eastAsia" w:ascii="黑体" w:hAnsi="黑体" w:eastAsia="黑体" w:cs="宋体"/>
          <w:color w:val="000000" w:themeColor="text1"/>
          <w:kern w:val="0"/>
          <w:sz w:val="32"/>
          <w:szCs w:val="32"/>
        </w:rPr>
        <w:t>目标任务</w:t>
      </w:r>
    </w:p>
    <w:p>
      <w:pPr>
        <w:adjustRightInd w:val="0"/>
        <w:spacing w:line="60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2019年，紧紧围绕《甘肃省事业单位党支部建设标准化手册》涉及的政治建设、组织建设、组织生活、党支部书记队伍建设、党员队伍建设、基本保障、考核评价等7个方面34项标准，聚焦基层支部、基本制度、基础工作，规范开展党支部建设日常工作，</w:t>
      </w:r>
      <w:r>
        <w:rPr>
          <w:rFonts w:hint="eastAsia" w:ascii="仿宋_GB2312" w:hAnsi="微软雅黑" w:eastAsia="仿宋_GB2312" w:cs="宋体"/>
          <w:color w:val="000000" w:themeColor="text1"/>
          <w:kern w:val="0"/>
          <w:sz w:val="32"/>
          <w:szCs w:val="32"/>
        </w:rPr>
        <w:t>对照标准，按照一个支部一套对策要求，补短板、强弱项，</w:t>
      </w:r>
      <w:r>
        <w:rPr>
          <w:rFonts w:hint="eastAsia" w:ascii="仿宋_GB2312" w:hAnsi="Tahoma" w:eastAsia="仿宋_GB2312" w:cs="Tahoma"/>
          <w:color w:val="000000" w:themeColor="text1"/>
          <w:kern w:val="0"/>
          <w:sz w:val="32"/>
          <w:szCs w:val="32"/>
        </w:rPr>
        <w:t>着力解决党支部弱化、虚化、边缘化等问题，确保党支部建设基本程序规范，基本制度落实，基础工作达标。</w:t>
      </w:r>
    </w:p>
    <w:p>
      <w:pPr>
        <w:adjustRightInd w:val="0"/>
        <w:spacing w:line="600" w:lineRule="exact"/>
        <w:ind w:firstLine="632" w:firstLineChars="200"/>
        <w:rPr>
          <w:rFonts w:ascii="仿宋_GB2312" w:hAnsi="Tahoma" w:eastAsia="仿宋_GB2312" w:cs="Tahoma"/>
          <w:color w:val="000000" w:themeColor="text1"/>
          <w:spacing w:val="-2"/>
          <w:kern w:val="0"/>
          <w:sz w:val="32"/>
          <w:szCs w:val="32"/>
        </w:rPr>
      </w:pPr>
      <w:r>
        <w:rPr>
          <w:rFonts w:hint="eastAsia" w:ascii="仿宋_GB2312" w:hAnsi="Tahoma" w:eastAsia="仿宋_GB2312" w:cs="Tahoma"/>
          <w:color w:val="000000" w:themeColor="text1"/>
          <w:spacing w:val="-2"/>
          <w:kern w:val="0"/>
          <w:sz w:val="32"/>
          <w:szCs w:val="32"/>
        </w:rPr>
        <w:t>结合学校高知识群体和青年学生特点，重点抓好强化意识、对标整改、特色培育、质量提升四个阶段任务，通过扎实有效的对标争创，努力实现党支部政治建设更加务实高效、组织设置更加优化科学、组织生活更加严肃认真、党支部班子更加坚强有力、党员队伍更加充满活力、基础保障更加充分有力、考评机制更加健全完善、作用发挥更加突出明显的目标，引导基层党支部和广大党员做有信仰的人，干有信仰的事，锻造有信仰的强大组织。通过观摩考核评比，选树一批“标准化党支部”和“样板党支部”。</w:t>
      </w:r>
      <w:r>
        <w:rPr>
          <w:rFonts w:ascii="仿宋_GB2312" w:hAnsi="Tahoma" w:eastAsia="仿宋_GB2312" w:cs="Tahoma"/>
          <w:color w:val="000000" w:themeColor="text1"/>
          <w:spacing w:val="-2"/>
          <w:kern w:val="0"/>
          <w:sz w:val="32"/>
          <w:szCs w:val="32"/>
        </w:rPr>
        <w:t xml:space="preserve"> </w:t>
      </w:r>
    </w:p>
    <w:p>
      <w:pPr>
        <w:shd w:val="clear" w:color="auto" w:fill="FFFFFF"/>
        <w:adjustRightInd w:val="0"/>
        <w:spacing w:line="60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三、方法步骤</w:t>
      </w:r>
    </w:p>
    <w:p>
      <w:pPr>
        <w:shd w:val="clear" w:color="auto" w:fill="FFFFFF"/>
        <w:adjustRightInd w:val="0"/>
        <w:spacing w:line="600" w:lineRule="exact"/>
        <w:ind w:firstLine="643" w:firstLineChars="200"/>
        <w:rPr>
          <w:rFonts w:ascii="楷体_GB2312" w:hAnsi="微软雅黑" w:eastAsia="楷体_GB2312" w:cs="宋体"/>
          <w:b/>
          <w:color w:val="000000" w:themeColor="text1"/>
          <w:kern w:val="0"/>
          <w:sz w:val="32"/>
          <w:szCs w:val="32"/>
        </w:rPr>
      </w:pPr>
      <w:r>
        <w:rPr>
          <w:rFonts w:hint="eastAsia" w:ascii="楷体_GB2312" w:hAnsi="微软雅黑" w:eastAsia="楷体_GB2312" w:cs="宋体"/>
          <w:b/>
          <w:color w:val="000000" w:themeColor="text1"/>
          <w:kern w:val="0"/>
          <w:sz w:val="32"/>
          <w:szCs w:val="32"/>
        </w:rPr>
        <w:t>（一）强化意识，学标议标，系统掌握标准阶段（3月1日-4月30日），重点工作及措施：</w:t>
      </w:r>
    </w:p>
    <w:p>
      <w:pPr>
        <w:shd w:val="clear" w:color="auto" w:fill="FFFFFF"/>
        <w:adjustRightInd w:val="0"/>
        <w:spacing w:line="60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1、研究制定《西北师范大学党支部建设标准化工作推进方案》，细化工作措施，明确工作要求；召开动员部署会议，学习传达省委组织部、省委教育工委党支部</w:t>
      </w:r>
      <w:r>
        <w:rPr>
          <w:rFonts w:hint="eastAsia" w:ascii="仿宋_GB2312" w:hAnsi="微软雅黑" w:eastAsia="仿宋_GB2312" w:cs="宋体"/>
          <w:color w:val="000000" w:themeColor="text1"/>
          <w:kern w:val="0"/>
          <w:sz w:val="32"/>
          <w:szCs w:val="32"/>
        </w:rPr>
        <w:t>建设标准化工作有关精神，</w:t>
      </w:r>
      <w:r>
        <w:rPr>
          <w:rFonts w:hint="eastAsia" w:ascii="仿宋_GB2312" w:hAnsi="Tahoma" w:eastAsia="仿宋_GB2312" w:cs="Tahoma"/>
          <w:color w:val="000000" w:themeColor="text1"/>
          <w:kern w:val="0"/>
          <w:sz w:val="32"/>
          <w:szCs w:val="32"/>
        </w:rPr>
        <w:t>安排部署具体工作。</w:t>
      </w:r>
    </w:p>
    <w:p>
      <w:p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rPr>
      </w:pPr>
      <w:r>
        <w:rPr>
          <w:rFonts w:hint="eastAsia" w:ascii="楷体_GB2312" w:hAnsi="Tahoma" w:eastAsia="楷体_GB2312" w:cs="Tahoma"/>
          <w:color w:val="000000" w:themeColor="text1"/>
          <w:kern w:val="0"/>
          <w:sz w:val="32"/>
          <w:szCs w:val="32"/>
        </w:rPr>
        <w:t>责任单位：党委组织部</w:t>
      </w:r>
    </w:p>
    <w:p>
      <w:pPr>
        <w:shd w:val="clear" w:color="auto" w:fill="FFFFFF"/>
        <w:adjustRightInd w:val="0"/>
        <w:spacing w:line="600" w:lineRule="exact"/>
        <w:ind w:firstLine="640" w:firstLineChars="200"/>
        <w:rPr>
          <w:rFonts w:ascii="仿宋_GB2312" w:hAnsi="微软雅黑" w:eastAsia="仿宋_GB2312" w:cs="宋体"/>
          <w:color w:val="000000" w:themeColor="text1"/>
          <w:kern w:val="0"/>
          <w:sz w:val="32"/>
          <w:szCs w:val="32"/>
        </w:rPr>
      </w:pPr>
      <w:r>
        <w:rPr>
          <w:rFonts w:hint="eastAsia" w:ascii="仿宋_GB2312" w:hAnsi="Tahoma" w:eastAsia="仿宋_GB2312" w:cs="Tahoma"/>
          <w:color w:val="000000" w:themeColor="text1"/>
          <w:kern w:val="0"/>
          <w:sz w:val="32"/>
          <w:szCs w:val="32"/>
        </w:rPr>
        <w:t>2、为基层党委（党总支）书记、副书记、专职组织员、党支部书记配发《甘肃省事业单位党支部建设标准化手册》，及早组织学习讨论，广泛宣传动员，统一思想认识，</w:t>
      </w:r>
      <w:r>
        <w:rPr>
          <w:rFonts w:hint="eastAsia" w:ascii="仿宋_GB2312" w:hAnsi="微软雅黑" w:eastAsia="仿宋_GB2312" w:cs="宋体"/>
          <w:color w:val="000000" w:themeColor="text1"/>
          <w:kern w:val="0"/>
          <w:sz w:val="32"/>
          <w:szCs w:val="32"/>
        </w:rPr>
        <w:t>为对标用标和改进工作打好基础。</w:t>
      </w:r>
    </w:p>
    <w:p>
      <w:p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rPr>
      </w:pPr>
      <w:r>
        <w:rPr>
          <w:rFonts w:hint="eastAsia" w:ascii="楷体_GB2312" w:hAnsi="Tahoma" w:eastAsia="楷体_GB2312" w:cs="Tahoma"/>
          <w:color w:val="000000" w:themeColor="text1"/>
          <w:kern w:val="0"/>
          <w:sz w:val="32"/>
          <w:szCs w:val="32"/>
        </w:rPr>
        <w:t>责任单位：党委组织部</w:t>
      </w:r>
    </w:p>
    <w:p>
      <w:pPr>
        <w:shd w:val="clear" w:color="auto" w:fill="FFFFFF"/>
        <w:adjustRightInd w:val="0"/>
        <w:spacing w:line="60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3、开展基层党委（党总支）书记、副书记、专职组织员、党支部书记和支部委员培训、轮训，</w:t>
      </w:r>
      <w:r>
        <w:rPr>
          <w:rFonts w:hint="eastAsia" w:ascii="仿宋_GB2312" w:hAnsi="微软雅黑" w:eastAsia="仿宋_GB2312" w:cs="宋体"/>
          <w:color w:val="000000" w:themeColor="text1"/>
          <w:kern w:val="0"/>
          <w:sz w:val="32"/>
          <w:szCs w:val="32"/>
        </w:rPr>
        <w:t>深入</w:t>
      </w:r>
      <w:r>
        <w:rPr>
          <w:rFonts w:hint="eastAsia" w:ascii="仿宋_GB2312" w:hAnsi="Tahoma" w:eastAsia="仿宋_GB2312" w:cs="Tahoma"/>
          <w:color w:val="000000" w:themeColor="text1"/>
          <w:kern w:val="0"/>
          <w:sz w:val="32"/>
          <w:szCs w:val="32"/>
        </w:rPr>
        <w:t>学习</w:t>
      </w:r>
      <w:r>
        <w:rPr>
          <w:rFonts w:hint="eastAsia" w:ascii="仿宋_GB2312" w:hAnsi="微软雅黑" w:eastAsia="仿宋_GB2312" w:cs="宋体"/>
          <w:color w:val="000000" w:themeColor="text1"/>
          <w:kern w:val="0"/>
          <w:sz w:val="32"/>
          <w:szCs w:val="32"/>
        </w:rPr>
        <w:t>《</w:t>
      </w:r>
      <w:r>
        <w:rPr>
          <w:rFonts w:hint="eastAsia" w:ascii="仿宋_GB2312" w:hAnsi="Tahoma" w:eastAsia="仿宋_GB2312" w:cs="Tahoma"/>
          <w:color w:val="000000" w:themeColor="text1"/>
          <w:kern w:val="0"/>
          <w:sz w:val="32"/>
          <w:szCs w:val="32"/>
        </w:rPr>
        <w:t>中国共产党支部工作条例（试行）</w:t>
      </w:r>
      <w:r>
        <w:rPr>
          <w:rFonts w:hint="eastAsia" w:ascii="仿宋_GB2312" w:hAnsi="微软雅黑" w:eastAsia="仿宋_GB2312" w:cs="宋体"/>
          <w:color w:val="000000" w:themeColor="text1"/>
          <w:kern w:val="0"/>
          <w:sz w:val="32"/>
          <w:szCs w:val="32"/>
        </w:rPr>
        <w:t>》，逐篇逐项学习</w:t>
      </w:r>
      <w:r>
        <w:rPr>
          <w:rFonts w:hint="eastAsia" w:ascii="仿宋_GB2312" w:hAnsi="Tahoma" w:eastAsia="仿宋_GB2312" w:cs="Tahoma"/>
          <w:color w:val="000000" w:themeColor="text1"/>
          <w:kern w:val="0"/>
          <w:sz w:val="32"/>
          <w:szCs w:val="32"/>
        </w:rPr>
        <w:t>《甘肃省事业单位党支部建设标准化手册》，系统掌握党支部标准化建设理念、任务、方法、途径等内容</w:t>
      </w:r>
      <w:r>
        <w:rPr>
          <w:rFonts w:hint="eastAsia" w:ascii="仿宋_GB2312" w:hAnsi="微软雅黑" w:eastAsia="仿宋_GB2312" w:cs="宋体"/>
          <w:color w:val="000000" w:themeColor="text1"/>
          <w:kern w:val="0"/>
          <w:sz w:val="32"/>
          <w:szCs w:val="32"/>
        </w:rPr>
        <w:t>，让党支部建设标准化深入人心。</w:t>
      </w:r>
      <w:r>
        <w:rPr>
          <w:rFonts w:hint="eastAsia" w:ascii="仿宋_GB2312" w:hAnsi="华文中宋" w:eastAsia="仿宋_GB2312"/>
          <w:color w:val="000000" w:themeColor="text1"/>
          <w:sz w:val="32"/>
          <w:szCs w:val="32"/>
        </w:rPr>
        <w:t>精心研制每一个党支部建设标准化工作推进计划</w:t>
      </w:r>
      <w:r>
        <w:rPr>
          <w:rFonts w:hint="eastAsia" w:ascii="仿宋_GB2312" w:hAnsi="微软雅黑" w:eastAsia="仿宋_GB2312" w:cs="宋体"/>
          <w:color w:val="000000" w:themeColor="text1"/>
          <w:kern w:val="0"/>
          <w:sz w:val="32"/>
          <w:szCs w:val="32"/>
        </w:rPr>
        <w:t>，明确工作任务，细化工作措施，确定工作时限，靠实工作责任，于5月20日前报党委组织部审核。</w:t>
      </w:r>
    </w:p>
    <w:p>
      <w:pPr>
        <w:shd w:val="clear" w:color="auto" w:fill="FFFFFF"/>
        <w:adjustRightInd w:val="0"/>
        <w:spacing w:line="600" w:lineRule="exact"/>
        <w:ind w:firstLine="624" w:firstLineChars="200"/>
        <w:rPr>
          <w:rFonts w:ascii="楷体_GB2312" w:hAnsi="Tahoma" w:eastAsia="楷体_GB2312" w:cs="Tahoma"/>
          <w:color w:val="000000" w:themeColor="text1"/>
          <w:spacing w:val="-4"/>
          <w:kern w:val="0"/>
          <w:sz w:val="32"/>
          <w:szCs w:val="32"/>
        </w:rPr>
      </w:pPr>
      <w:r>
        <w:rPr>
          <w:rFonts w:hint="eastAsia" w:ascii="楷体_GB2312" w:hAnsi="Tahoma" w:eastAsia="楷体_GB2312" w:cs="Tahoma"/>
          <w:color w:val="000000" w:themeColor="text1"/>
          <w:spacing w:val="-4"/>
          <w:kern w:val="0"/>
          <w:sz w:val="32"/>
          <w:szCs w:val="32"/>
        </w:rPr>
        <w:t>责任单位：党委组织部、基层党委（党总支）、党支部</w:t>
      </w:r>
    </w:p>
    <w:p>
      <w:pPr>
        <w:shd w:val="clear" w:color="auto" w:fill="FFFFFF"/>
        <w:adjustRightInd w:val="0"/>
        <w:spacing w:line="600" w:lineRule="exact"/>
        <w:ind w:firstLine="645"/>
        <w:rPr>
          <w:rFonts w:ascii="楷体_GB2312" w:hAnsi="微软雅黑" w:eastAsia="楷体_GB2312" w:cs="宋体"/>
          <w:b/>
          <w:color w:val="000000" w:themeColor="text1"/>
          <w:kern w:val="0"/>
          <w:sz w:val="32"/>
          <w:szCs w:val="32"/>
        </w:rPr>
      </w:pPr>
      <w:r>
        <w:rPr>
          <w:rFonts w:hint="eastAsia" w:ascii="楷体_GB2312" w:hAnsi="微软雅黑" w:eastAsia="楷体_GB2312" w:cs="宋体"/>
          <w:b/>
          <w:color w:val="000000" w:themeColor="text1"/>
          <w:kern w:val="0"/>
          <w:sz w:val="32"/>
          <w:szCs w:val="32"/>
        </w:rPr>
        <w:t>（二）靶向定位，对标整改，解决突出问题阶段（5月1日-6月30日），重点工作及措施：</w:t>
      </w:r>
    </w:p>
    <w:p>
      <w:pPr>
        <w:shd w:val="clear" w:color="auto" w:fill="FFFFFF"/>
        <w:adjustRightInd w:val="0"/>
        <w:spacing w:line="60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1、优化党支部设置。落实党的基层组织覆盖和工作覆盖的要求，正式党员3名以上的，应当成立党支部，正式党员不足3名的，应当成立联合党支部，覆盖单位不超过5个；合理设置党支部党员人数规模，教师和学生党支部一般在30人以内；党员在7名以上的党支部，设立支部委员会，支部委员会的职数一般为3-5名，不超过7名。</w:t>
      </w:r>
    </w:p>
    <w:p>
      <w:p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责任单位：基层党委（党总支）、各党支部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2、整顿软弱涣散党支部。按照学校要求和软弱涣散党支部整顿提升方案，落实整顿措施，强化督促检查，于2019年8月底前完成整顿工作，由基层党委（党总支）对软弱涣散党支部进行全面验收，并向党委组织部报送整顿验收报告，9-12月进行巩固提升。</w:t>
      </w:r>
    </w:p>
    <w:p>
      <w:p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rPr>
      </w:pPr>
      <w:r>
        <w:rPr>
          <w:rFonts w:hint="eastAsia" w:ascii="楷体_GB2312" w:hAnsi="Tahoma" w:eastAsia="楷体_GB2312" w:cs="Tahoma"/>
          <w:color w:val="000000" w:themeColor="text1"/>
          <w:kern w:val="0"/>
          <w:sz w:val="32"/>
          <w:szCs w:val="32"/>
        </w:rPr>
        <w:t>责任单位：相关基层党委、14个软弱涣散党支部</w:t>
      </w:r>
    </w:p>
    <w:p>
      <w:pPr>
        <w:shd w:val="clear" w:color="auto" w:fill="FFFFFF"/>
        <w:adjustRightInd w:val="0"/>
        <w:spacing w:line="600" w:lineRule="exact"/>
        <w:ind w:firstLine="645"/>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3、严格规范党的组织生活制度。集中解决师生党支部“三会一课”、主题党日、谈心谈话等组织生活不经常、不严肃、不规范、形式单一、内容空洞、仪式感差、质量不高等问题，落实支部党员大会每季度召开1次，支部委员会会议每月召开1次，党小组会每月召开1次；党支部每季度上1次党课，支部书记每年至少为所在支部讲1次党课。落实每月第四个星期四党支部主题党日活动和党员领导干部双重组织生活制度，严肃党内政治生活，加强督导指导，做到组织生活有计划、有规范、有记录、质量高、效果好、突出“党味”。</w:t>
      </w:r>
    </w:p>
    <w:p>
      <w:pPr>
        <w:shd w:val="clear" w:color="auto" w:fill="FFFFFF"/>
        <w:adjustRightInd w:val="0"/>
        <w:spacing w:line="600" w:lineRule="exact"/>
        <w:ind w:firstLine="640" w:firstLineChars="200"/>
        <w:rPr>
          <w:rFonts w:ascii="楷体_GB2312" w:hAnsi="Tahoma" w:eastAsia="楷体_GB2312" w:cs="Tahoma"/>
          <w:color w:val="000000" w:themeColor="text1"/>
          <w:kern w:val="0"/>
          <w:sz w:val="32"/>
          <w:szCs w:val="32"/>
        </w:rPr>
      </w:pPr>
      <w:r>
        <w:rPr>
          <w:rFonts w:hint="eastAsia" w:ascii="楷体_GB2312" w:hAnsi="Tahoma" w:eastAsia="楷体_GB2312" w:cs="Tahoma"/>
          <w:color w:val="000000" w:themeColor="text1"/>
          <w:kern w:val="0"/>
          <w:sz w:val="32"/>
          <w:szCs w:val="32"/>
        </w:rPr>
        <w:t>责任单位：党支部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4、强化党员学习培训。着力破解理论与实践“两张皮”的问题，运用“学习强国”平台和甘肃党建信息化平台，采取线下集中学和线上学习，对党员学习次数和学习效果进行量化积分，实行月统计、季公示、年评比；</w:t>
      </w:r>
      <w:r>
        <w:rPr>
          <w:rFonts w:hint="eastAsia" w:ascii="仿宋_GB2312" w:hAnsi="Tahoma" w:eastAsia="仿宋_GB2312" w:cs="Tahoma"/>
          <w:color w:val="000000" w:themeColor="text1"/>
          <w:kern w:val="0"/>
          <w:sz w:val="32"/>
          <w:szCs w:val="32"/>
        </w:rPr>
        <w:t>基层党委（党总支）</w:t>
      </w:r>
      <w:r>
        <w:rPr>
          <w:rFonts w:hint="eastAsia" w:ascii="仿宋_GB2312" w:hAnsi="微软雅黑" w:eastAsia="仿宋_GB2312" w:cs="宋体"/>
          <w:color w:val="000000" w:themeColor="text1"/>
          <w:kern w:val="0"/>
          <w:sz w:val="32"/>
          <w:szCs w:val="32"/>
        </w:rPr>
        <w:t>加强党员教育培训，党员集中学习培训时间不少于32学时，支部书记和委员每年集中学习培训时间不少于56学时。</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5、配齐配强“双带头人”支部书记。按照“双高双强”标准，选拔党性强、业务精、有威信、肯奉献的教学科研骨干担任教职工党支部书记，2019年底完成全覆盖。</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6、完善党员领导干部联系党支部制度。落实学校领导班子成员和基层党委（党总支）班子成员联系党支部制度，每人联系1个教职工支部和</w:t>
      </w:r>
      <w:r>
        <w:rPr>
          <w:rFonts w:hint="eastAsia" w:ascii="仿宋_GB2312" w:hAnsi="Tahoma" w:eastAsia="仿宋_GB2312" w:cs="Tahoma"/>
          <w:color w:val="000000" w:themeColor="text1"/>
          <w:kern w:val="0"/>
          <w:sz w:val="32"/>
          <w:szCs w:val="32"/>
        </w:rPr>
        <w:t>1个学生支部</w:t>
      </w:r>
      <w:r>
        <w:rPr>
          <w:rFonts w:hint="eastAsia" w:ascii="仿宋_GB2312" w:hAnsi="微软雅黑" w:eastAsia="仿宋_GB2312" w:cs="宋体"/>
          <w:color w:val="000000" w:themeColor="text1"/>
          <w:kern w:val="0"/>
          <w:sz w:val="32"/>
          <w:szCs w:val="32"/>
        </w:rPr>
        <w:t>，</w:t>
      </w:r>
      <w:r>
        <w:rPr>
          <w:rFonts w:hint="eastAsia" w:ascii="仿宋_GB2312" w:hAnsi="Tahoma" w:eastAsia="仿宋_GB2312" w:cs="Tahoma"/>
          <w:color w:val="000000" w:themeColor="text1"/>
          <w:kern w:val="0"/>
          <w:sz w:val="32"/>
          <w:szCs w:val="32"/>
        </w:rPr>
        <w:t>带头深入联系支部调查研究，</w:t>
      </w:r>
      <w:r>
        <w:rPr>
          <w:rFonts w:hint="eastAsia" w:ascii="仿宋_GB2312" w:hAnsi="微软雅黑" w:eastAsia="仿宋_GB2312" w:cs="宋体"/>
          <w:color w:val="000000" w:themeColor="text1"/>
          <w:kern w:val="0"/>
          <w:sz w:val="32"/>
          <w:szCs w:val="32"/>
        </w:rPr>
        <w:t>加强领导指导，解决难点问题，牵头落实督促指导责任。</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责任单位：党委组织部、基层党委（党总支）</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7、规范党员发展工作。坚持党章规定的党员标准，始终把政治标准放在首位，按照发展党员“5阶段25环节”工作流程，严把入口关，严格发展程序，确保党员发展质量；全覆盖核查并规范毕业生党员发展材料，按要求做好党员材料归档工作。</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责任单位：基层党委（党总支）、党支部</w:t>
      </w:r>
    </w:p>
    <w:p>
      <w:pPr>
        <w:shd w:val="clear" w:color="auto" w:fill="FFFFFF"/>
        <w:adjustRightInd w:val="0"/>
        <w:spacing w:line="600" w:lineRule="exact"/>
        <w:ind w:firstLine="646"/>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8、加强党内政治文化建设。强化信仰、事业、学术、文化命运共同体意识，把政治文化建设同严肃党内政治生活有机结合起来，推动忠诚老实、光明坦荡、公道正派、实事求是、艰苦奋斗、清正廉洁等共产党员价值观融入头脑、融入支部、融入日常、融入家庭，促使广大党员把理想信念的坚定性体现在做好本职工作中，把个人的成长发展与学校事业发展紧密联系，营造良好校园文化生态。</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9、规范党费使用和管理。加快党员活动场所和阵地建设，加大党员教育培训和党支部活动经费支持力度，抓好下拨补交党费的使用和管理工作；</w:t>
      </w:r>
      <w:r>
        <w:rPr>
          <w:rFonts w:ascii="仿宋_GB2312" w:hAnsi="微软雅黑" w:eastAsia="仿宋_GB2312" w:cs="宋体"/>
          <w:color w:val="000000" w:themeColor="text1"/>
          <w:kern w:val="0"/>
          <w:sz w:val="32"/>
          <w:szCs w:val="32"/>
        </w:rPr>
        <w:t>严格履行党费使用审批手续，</w:t>
      </w:r>
      <w:r>
        <w:rPr>
          <w:rFonts w:hint="eastAsia" w:ascii="仿宋_GB2312" w:hAnsi="微软雅黑" w:eastAsia="仿宋_GB2312" w:cs="宋体"/>
          <w:color w:val="000000" w:themeColor="text1"/>
          <w:kern w:val="0"/>
          <w:sz w:val="32"/>
          <w:szCs w:val="32"/>
        </w:rPr>
        <w:t>严把党费支出的“政策关”和“财务关”，</w:t>
      </w:r>
      <w:r>
        <w:rPr>
          <w:rFonts w:ascii="仿宋_GB2312" w:hAnsi="微软雅黑" w:eastAsia="仿宋_GB2312" w:cs="宋体"/>
          <w:color w:val="000000" w:themeColor="text1"/>
          <w:kern w:val="0"/>
          <w:sz w:val="32"/>
          <w:szCs w:val="32"/>
        </w:rPr>
        <w:t>认真做好党费收支情况公示工作。</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w:t>
      </w:r>
    </w:p>
    <w:p>
      <w:pPr>
        <w:shd w:val="clear" w:color="auto" w:fill="FFFFFF"/>
        <w:adjustRightInd w:val="0"/>
        <w:spacing w:line="600" w:lineRule="exact"/>
        <w:ind w:firstLine="645"/>
        <w:rPr>
          <w:rFonts w:ascii="楷体_GB2312" w:hAnsi="微软雅黑" w:eastAsia="楷体_GB2312" w:cs="宋体"/>
          <w:b/>
          <w:color w:val="000000" w:themeColor="text1"/>
          <w:kern w:val="0"/>
          <w:sz w:val="32"/>
          <w:szCs w:val="32"/>
        </w:rPr>
      </w:pPr>
      <w:r>
        <w:rPr>
          <w:rFonts w:hint="eastAsia" w:ascii="楷体_GB2312" w:hAnsi="微软雅黑" w:eastAsia="楷体_GB2312" w:cs="宋体"/>
          <w:b/>
          <w:color w:val="000000" w:themeColor="text1"/>
          <w:kern w:val="0"/>
          <w:sz w:val="32"/>
          <w:szCs w:val="32"/>
        </w:rPr>
        <w:t>（三）发挥优势，培育特色，提升组织力阶段（7月1日-10月31日），重点工作及措施：</w:t>
      </w:r>
    </w:p>
    <w:p>
      <w:pPr>
        <w:shd w:val="clear" w:color="auto" w:fill="FFFFFF"/>
        <w:adjustRightInd w:val="0"/>
        <w:spacing w:line="600" w:lineRule="exact"/>
        <w:ind w:firstLine="645"/>
        <w:rPr>
          <w:rFonts w:hint="eastAsia"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1、完善“重温入党誓词，重温入党申请书”和党员过“政治生日”等政治仪式。</w:t>
      </w:r>
      <w:r>
        <w:rPr>
          <w:rFonts w:ascii="仿宋_GB2312" w:hAnsi="微软雅黑" w:eastAsia="仿宋_GB2312" w:cs="宋体"/>
          <w:color w:val="000000" w:themeColor="text1"/>
          <w:kern w:val="0"/>
          <w:sz w:val="32"/>
          <w:szCs w:val="32"/>
        </w:rPr>
        <w:t>充分利用</w:t>
      </w:r>
      <w:r>
        <w:rPr>
          <w:rFonts w:hint="eastAsia" w:ascii="仿宋_GB2312" w:hAnsi="微软雅黑" w:eastAsia="仿宋_GB2312" w:cs="宋体"/>
          <w:color w:val="000000" w:themeColor="text1"/>
          <w:kern w:val="0"/>
          <w:sz w:val="32"/>
          <w:szCs w:val="32"/>
        </w:rPr>
        <w:t>“</w:t>
      </w:r>
      <w:r>
        <w:rPr>
          <w:rFonts w:ascii="仿宋_GB2312" w:hAnsi="微软雅黑" w:eastAsia="仿宋_GB2312" w:cs="宋体"/>
          <w:color w:val="000000" w:themeColor="text1"/>
          <w:kern w:val="0"/>
          <w:sz w:val="32"/>
          <w:szCs w:val="32"/>
        </w:rPr>
        <w:t>七一</w:t>
      </w:r>
      <w:r>
        <w:rPr>
          <w:rFonts w:hint="eastAsia" w:ascii="仿宋_GB2312" w:hAnsi="微软雅黑" w:eastAsia="仿宋_GB2312" w:cs="宋体"/>
          <w:color w:val="000000" w:themeColor="text1"/>
          <w:kern w:val="0"/>
          <w:sz w:val="32"/>
          <w:szCs w:val="32"/>
        </w:rPr>
        <w:t>”</w:t>
      </w:r>
      <w:r>
        <w:rPr>
          <w:rFonts w:ascii="仿宋_GB2312" w:hAnsi="微软雅黑" w:eastAsia="仿宋_GB2312" w:cs="宋体"/>
          <w:color w:val="000000" w:themeColor="text1"/>
          <w:kern w:val="0"/>
          <w:sz w:val="32"/>
          <w:szCs w:val="32"/>
        </w:rPr>
        <w:t>、国庆等重大节日</w:t>
      </w:r>
      <w:r>
        <w:rPr>
          <w:rFonts w:hint="eastAsia" w:ascii="仿宋_GB2312" w:hAnsi="微软雅黑" w:eastAsia="仿宋_GB2312" w:cs="宋体"/>
          <w:color w:val="000000" w:themeColor="text1"/>
          <w:kern w:val="0"/>
          <w:sz w:val="32"/>
          <w:szCs w:val="32"/>
        </w:rPr>
        <w:t>和预备党员入党宣誓，精心设计并组织师生党员常态化开展“重温入党誓词，重温入党申请书”和党员过“政治生日”等政治仪式，对全体党员进行庄严的党性教育和精神洗礼，增强党员的身份意识、宗旨意识、责任意识和组织归属感。</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2、组织“我和我的祖国”快闪活动。用歌舞快闪演出的方式，抒发广大师生对党和祖国的赤忱热爱、对教育事业的执着追求，表达师生在建设新时代中国特色社会主义的伟大征程中</w:t>
      </w:r>
      <w:r>
        <w:rPr>
          <w:rFonts w:ascii="仿宋_GB2312" w:hAnsi="微软雅黑" w:eastAsia="仿宋_GB2312" w:cs="宋体"/>
          <w:color w:val="000000" w:themeColor="text1"/>
          <w:kern w:val="0"/>
          <w:sz w:val="32"/>
          <w:szCs w:val="32"/>
        </w:rPr>
        <w:t>踏实学习、努力成才、</w:t>
      </w:r>
      <w:r>
        <w:rPr>
          <w:rFonts w:hint="eastAsia" w:ascii="仿宋_GB2312" w:hAnsi="微软雅黑" w:eastAsia="仿宋_GB2312" w:cs="宋体"/>
          <w:color w:val="000000" w:themeColor="text1"/>
          <w:kern w:val="0"/>
          <w:sz w:val="32"/>
          <w:szCs w:val="32"/>
        </w:rPr>
        <w:t>建功立业的坚定信心。</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责任单位：党委学生工作部（学生社区党工委）、党委宣传部、基层党委（党总支）</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3、开展教师党员“坚持立德树人，回归教育初心”大讨论。紧紧围绕培养什么人、怎样培养人、为谁培养人这一根本问题，结合《高水平大学建设行动方案》和“知术欲圆，行旨须直”校训精神、师德师风规范，集中深入开展教师教育理念大讨论，引导广大教师党员带头自觉坚守职业道德，规范职业行为，提高师德修养水平和专业水准，自觉做“四有好老师”。</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责任单位：基层党委（党总支）、党委教师工作部、教职工党支部</w:t>
      </w:r>
    </w:p>
    <w:p>
      <w:pPr>
        <w:shd w:val="clear" w:color="auto" w:fill="FFFFFF"/>
        <w:adjustRightInd w:val="0"/>
        <w:spacing w:line="600" w:lineRule="exact"/>
        <w:ind w:firstLine="645"/>
        <w:rPr>
          <w:rFonts w:ascii="仿宋_GB2312" w:hAnsi="宋体" w:eastAsia="仿宋_GB2312" w:cs="宋体"/>
          <w:color w:val="000000" w:themeColor="text1"/>
          <w:sz w:val="32"/>
          <w:szCs w:val="32"/>
        </w:rPr>
      </w:pPr>
      <w:r>
        <w:rPr>
          <w:rFonts w:hint="eastAsia" w:ascii="仿宋_GB2312" w:hAnsi="微软雅黑" w:eastAsia="仿宋_GB2312" w:cs="宋体"/>
          <w:color w:val="000000" w:themeColor="text1"/>
          <w:kern w:val="0"/>
          <w:sz w:val="32"/>
          <w:szCs w:val="32"/>
        </w:rPr>
        <w:t>4、实施学生“党员争先锋、岗位见行动”计划。</w:t>
      </w:r>
      <w:r>
        <w:rPr>
          <w:rFonts w:hint="eastAsia" w:ascii="仿宋_GB2312" w:hAnsi="宋体" w:eastAsia="仿宋_GB2312" w:cs="宋体"/>
          <w:color w:val="000000" w:themeColor="text1"/>
          <w:sz w:val="32"/>
          <w:szCs w:val="32"/>
        </w:rPr>
        <w:t>将学生党建工作融入学生社区各类寓教于乐的文化活动之中，围绕党性修养提升、岗位实践历练、社区文化营造、党员亮牌示范、先进事迹宣传和推优评比表彰等活动，着力推动党建和育人工作深度融合，推进学院与学生社区党建协同发展。</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责任单位：党委学生工作部（学生社区党工委）、基层党委（党总支）、学生党支部</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5、举办党的最新理论知识测试和知识竞赛。分层分类组织全体教职工党员和学生党员开展党的最新理论知识测试和知识竞赛，以考促学、以赛促学，集中解决应知应会的理论常识问题，形成学理论讲理论用理论的深厚氛围。</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责任单位：党委组织部、党委宣传部、党委学生工作部、基层党委（党总支）</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6、加强高知识群体的政治吸纳。积极开展高知识群体“双培养”活动，通过对高知识群体中优秀分子的培养教育，将1名学术骨干培养成党员，将1名党员培养成学术骨干。</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7、开展“对标争先”评选表彰活动。为</w:t>
      </w:r>
      <w:r>
        <w:rPr>
          <w:rFonts w:hint="eastAsia" w:ascii="仿宋_GB2312" w:eastAsia="仿宋_GB2312"/>
          <w:color w:val="000000" w:themeColor="text1"/>
          <w:sz w:val="32"/>
          <w:szCs w:val="32"/>
          <w:shd w:val="clear" w:color="auto" w:fill="FFFFFF"/>
        </w:rPr>
        <w:t>进一步发挥基层党</w:t>
      </w:r>
      <w:r>
        <w:rPr>
          <w:rFonts w:hint="eastAsia" w:ascii="仿宋_GB2312" w:hAnsi="微软雅黑" w:eastAsia="仿宋_GB2312" w:cs="宋体"/>
          <w:color w:val="000000" w:themeColor="text1"/>
          <w:kern w:val="0"/>
          <w:sz w:val="32"/>
          <w:szCs w:val="32"/>
        </w:rPr>
        <w:t>组织和广大党员的战斗堡垒和先锋模范作用，组织开展</w:t>
      </w:r>
      <w:r>
        <w:rPr>
          <w:rFonts w:ascii="仿宋_GB2312" w:hAnsi="微软雅黑" w:eastAsia="仿宋_GB2312" w:cs="宋体"/>
          <w:color w:val="000000" w:themeColor="text1"/>
          <w:kern w:val="0"/>
          <w:sz w:val="32"/>
          <w:szCs w:val="32"/>
        </w:rPr>
        <w:t>先进</w:t>
      </w:r>
      <w:r>
        <w:rPr>
          <w:rFonts w:hint="eastAsia" w:ascii="仿宋_GB2312" w:hAnsi="微软雅黑" w:eastAsia="仿宋_GB2312" w:cs="宋体"/>
          <w:color w:val="000000" w:themeColor="text1"/>
          <w:kern w:val="0"/>
          <w:sz w:val="32"/>
          <w:szCs w:val="32"/>
        </w:rPr>
        <w:t>党支部</w:t>
      </w:r>
      <w:r>
        <w:rPr>
          <w:rFonts w:ascii="仿宋_GB2312" w:hAnsi="微软雅黑" w:eastAsia="仿宋_GB2312" w:cs="宋体"/>
          <w:color w:val="000000" w:themeColor="text1"/>
          <w:kern w:val="0"/>
          <w:sz w:val="32"/>
          <w:szCs w:val="32"/>
        </w:rPr>
        <w:t>、优秀共产党员和优秀党务工作者</w:t>
      </w:r>
      <w:r>
        <w:rPr>
          <w:rFonts w:hint="eastAsia" w:ascii="仿宋_GB2312" w:hAnsi="微软雅黑" w:eastAsia="仿宋_GB2312" w:cs="宋体"/>
          <w:color w:val="000000" w:themeColor="text1"/>
          <w:kern w:val="0"/>
          <w:sz w:val="32"/>
          <w:szCs w:val="32"/>
        </w:rPr>
        <w:t>评选表彰，</w:t>
      </w:r>
      <w:r>
        <w:rPr>
          <w:rFonts w:ascii="仿宋_GB2312" w:hAnsi="微软雅黑" w:eastAsia="仿宋_GB2312" w:cs="宋体"/>
          <w:color w:val="000000" w:themeColor="text1"/>
          <w:kern w:val="0"/>
          <w:sz w:val="32"/>
          <w:szCs w:val="32"/>
        </w:rPr>
        <w:t>激励</w:t>
      </w:r>
      <w:r>
        <w:rPr>
          <w:rFonts w:hint="eastAsia" w:ascii="仿宋_GB2312" w:hAnsi="微软雅黑" w:eastAsia="仿宋_GB2312" w:cs="宋体"/>
          <w:color w:val="000000" w:themeColor="text1"/>
          <w:kern w:val="0"/>
          <w:sz w:val="32"/>
          <w:szCs w:val="32"/>
        </w:rPr>
        <w:t>基层</w:t>
      </w:r>
      <w:r>
        <w:rPr>
          <w:rFonts w:ascii="仿宋_GB2312" w:hAnsi="微软雅黑" w:eastAsia="仿宋_GB2312" w:cs="宋体"/>
          <w:color w:val="000000" w:themeColor="text1"/>
          <w:kern w:val="0"/>
          <w:sz w:val="32"/>
          <w:szCs w:val="32"/>
        </w:rPr>
        <w:t>党组织和广大党员增强责任感、荣誉感，提升基层党建工作</w:t>
      </w:r>
      <w:r>
        <w:rPr>
          <w:rFonts w:hint="eastAsia" w:ascii="仿宋_GB2312" w:hAnsi="微软雅黑" w:eastAsia="仿宋_GB2312" w:cs="宋体"/>
          <w:color w:val="000000" w:themeColor="text1"/>
          <w:kern w:val="0"/>
          <w:sz w:val="32"/>
          <w:szCs w:val="32"/>
        </w:rPr>
        <w:t>质量和</w:t>
      </w:r>
      <w:r>
        <w:rPr>
          <w:rFonts w:ascii="仿宋_GB2312" w:hAnsi="微软雅黑" w:eastAsia="仿宋_GB2312" w:cs="宋体"/>
          <w:color w:val="000000" w:themeColor="text1"/>
          <w:kern w:val="0"/>
          <w:sz w:val="32"/>
          <w:szCs w:val="32"/>
        </w:rPr>
        <w:t>水平</w:t>
      </w:r>
      <w:r>
        <w:rPr>
          <w:rFonts w:hint="eastAsia" w:ascii="仿宋_GB2312" w:hAnsi="微软雅黑" w:eastAsia="仿宋_GB2312" w:cs="宋体"/>
          <w:color w:val="000000" w:themeColor="text1"/>
          <w:kern w:val="0"/>
          <w:sz w:val="32"/>
          <w:szCs w:val="32"/>
        </w:rPr>
        <w:t>。</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责任单位：党委组织部、党委宣传部、党委学生工作部、基层党委（党总支）</w:t>
      </w:r>
    </w:p>
    <w:p>
      <w:pPr>
        <w:shd w:val="clear" w:color="auto" w:fill="FFFFFF"/>
        <w:adjustRightInd w:val="0"/>
        <w:spacing w:line="600" w:lineRule="exact"/>
        <w:ind w:firstLine="645"/>
        <w:rPr>
          <w:rFonts w:ascii="仿宋_GB2312" w:hAnsi="宋体" w:eastAsia="仿宋_GB2312" w:cs="宋体"/>
          <w:color w:val="000000" w:themeColor="text1"/>
          <w:sz w:val="32"/>
          <w:szCs w:val="32"/>
        </w:rPr>
      </w:pPr>
      <w:r>
        <w:rPr>
          <w:rFonts w:hint="eastAsia" w:ascii="仿宋_GB2312" w:hAnsi="微软雅黑" w:eastAsia="仿宋_GB2312" w:cs="宋体"/>
          <w:color w:val="000000" w:themeColor="text1"/>
          <w:kern w:val="0"/>
          <w:sz w:val="32"/>
          <w:szCs w:val="32"/>
        </w:rPr>
        <w:t>8、扎实做好帮扶村党支部结队共建工作。落实学校《基层</w:t>
      </w:r>
      <w:r>
        <w:rPr>
          <w:rFonts w:hint="eastAsia" w:ascii="仿宋_GB2312" w:hAnsi="宋体" w:eastAsia="仿宋_GB2312" w:cs="宋体"/>
          <w:color w:val="000000" w:themeColor="text1"/>
          <w:sz w:val="32"/>
          <w:szCs w:val="32"/>
        </w:rPr>
        <w:t>党组织与礼县帮扶村党支部结对共建工作实施方案》，统筹推进脱贫攻坚帮扶工作，坚持扶贫与扶志扶智相结合，着力做好教育精准脱贫工作，</w:t>
      </w:r>
      <w:r>
        <w:rPr>
          <w:rFonts w:ascii="仿宋_GB2312" w:hAnsi="宋体" w:eastAsia="仿宋_GB2312" w:cs="宋体"/>
          <w:color w:val="000000" w:themeColor="text1"/>
          <w:sz w:val="32"/>
          <w:szCs w:val="32"/>
        </w:rPr>
        <w:t>落实定点扶贫政治责任，</w:t>
      </w:r>
      <w:r>
        <w:rPr>
          <w:rFonts w:hint="eastAsia" w:ascii="仿宋_GB2312" w:hAnsi="宋体" w:eastAsia="仿宋_GB2312" w:cs="宋体"/>
          <w:color w:val="000000" w:themeColor="text1"/>
          <w:sz w:val="32"/>
          <w:szCs w:val="32"/>
        </w:rPr>
        <w:t>让广大党员在脱贫攻坚一线受教育、长才干、做贡献。</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责任单位：基层党委（党总支）</w:t>
      </w:r>
    </w:p>
    <w:p>
      <w:pPr>
        <w:shd w:val="clear" w:color="auto" w:fill="FFFFFF"/>
        <w:adjustRightInd w:val="0"/>
        <w:spacing w:line="600" w:lineRule="exact"/>
        <w:ind w:firstLine="645"/>
        <w:rPr>
          <w:rFonts w:ascii="楷体_GB2312" w:hAnsi="微软雅黑" w:eastAsia="楷体_GB2312" w:cs="宋体"/>
          <w:b/>
          <w:color w:val="000000" w:themeColor="text1"/>
          <w:kern w:val="0"/>
          <w:sz w:val="32"/>
          <w:szCs w:val="32"/>
        </w:rPr>
      </w:pPr>
      <w:r>
        <w:rPr>
          <w:rFonts w:hint="eastAsia" w:ascii="楷体_GB2312" w:hAnsi="微软雅黑" w:eastAsia="楷体_GB2312" w:cs="宋体"/>
          <w:b/>
          <w:color w:val="000000" w:themeColor="text1"/>
          <w:kern w:val="0"/>
          <w:sz w:val="32"/>
          <w:szCs w:val="32"/>
        </w:rPr>
        <w:t>（四）选树典型，示范引领，全面提升质量阶段（11月1日-12月31日），重点工作及措施：</w:t>
      </w:r>
    </w:p>
    <w:p>
      <w:pPr>
        <w:shd w:val="clear" w:color="auto" w:fill="FFFFFF"/>
        <w:adjustRightInd w:val="0"/>
        <w:spacing w:line="60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1、组织党支部观摩学习交流。</w:t>
      </w:r>
      <w:r>
        <w:rPr>
          <w:rFonts w:ascii="仿宋_GB2312" w:hAnsi="微软雅黑" w:eastAsia="仿宋_GB2312" w:cs="宋体"/>
          <w:color w:val="000000" w:themeColor="text1"/>
          <w:kern w:val="0"/>
          <w:sz w:val="32"/>
          <w:szCs w:val="32"/>
        </w:rPr>
        <w:t>在全</w:t>
      </w:r>
      <w:r>
        <w:rPr>
          <w:rFonts w:hint="eastAsia" w:ascii="仿宋_GB2312" w:hAnsi="微软雅黑" w:eastAsia="仿宋_GB2312" w:cs="宋体"/>
          <w:color w:val="000000" w:themeColor="text1"/>
          <w:kern w:val="0"/>
          <w:sz w:val="32"/>
          <w:szCs w:val="32"/>
        </w:rPr>
        <w:t>校</w:t>
      </w:r>
      <w:r>
        <w:rPr>
          <w:rFonts w:ascii="仿宋_GB2312" w:hAnsi="微软雅黑" w:eastAsia="仿宋_GB2312" w:cs="宋体"/>
          <w:color w:val="000000" w:themeColor="text1"/>
          <w:kern w:val="0"/>
          <w:sz w:val="32"/>
          <w:szCs w:val="32"/>
        </w:rPr>
        <w:t>范围内选取</w:t>
      </w:r>
      <w:r>
        <w:rPr>
          <w:rFonts w:hint="eastAsia" w:ascii="仿宋_GB2312" w:hAnsi="微软雅黑" w:eastAsia="仿宋_GB2312" w:cs="宋体"/>
          <w:color w:val="000000" w:themeColor="text1"/>
          <w:kern w:val="0"/>
          <w:sz w:val="32"/>
          <w:szCs w:val="32"/>
        </w:rPr>
        <w:t>符合标准要求的</w:t>
      </w:r>
      <w:r>
        <w:rPr>
          <w:rFonts w:ascii="仿宋_GB2312" w:hAnsi="微软雅黑" w:eastAsia="仿宋_GB2312" w:cs="宋体"/>
          <w:color w:val="000000" w:themeColor="text1"/>
          <w:kern w:val="0"/>
          <w:sz w:val="32"/>
          <w:szCs w:val="32"/>
        </w:rPr>
        <w:t>规范化党支部作为观摩点</w:t>
      </w:r>
      <w:r>
        <w:rPr>
          <w:rFonts w:hint="eastAsia" w:ascii="仿宋_GB2312" w:hAnsi="微软雅黑" w:eastAsia="仿宋_GB2312" w:cs="宋体"/>
          <w:color w:val="000000" w:themeColor="text1"/>
          <w:kern w:val="0"/>
          <w:sz w:val="32"/>
          <w:szCs w:val="32"/>
        </w:rPr>
        <w:t>，组织各支部进行交叉观摩学习交流，在观摩学习中对照检查，在互学互鉴中创新提高。</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责任单位：党委组织部、基层党委（党总支）</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2、开展党支部组织生活主题立项评选。紧密结合学校的中心工作和本单位（部门）教学、科研、管理工作实际，对在党支部标准化建设中形成的活动创新成果，开展主题立项评选和资助，总结推广好经验、好做法，创新党支部组织生活的形式，提高组织生活的有效性。</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楷体_GB2312" w:hAnsi="Tahoma" w:eastAsia="楷体_GB2312" w:cs="Tahoma"/>
          <w:color w:val="000000" w:themeColor="text1"/>
          <w:kern w:val="0"/>
          <w:sz w:val="32"/>
          <w:szCs w:val="32"/>
        </w:rPr>
        <w:t>责任单位：党委组织部、基层党委（党总支）</w:t>
      </w:r>
    </w:p>
    <w:p>
      <w:pPr>
        <w:shd w:val="clear" w:color="auto" w:fill="FFFFFF"/>
        <w:adjustRightInd w:val="0"/>
        <w:spacing w:line="600" w:lineRule="exact"/>
        <w:ind w:firstLine="645"/>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3、开展党支部考核验收工作。按照党组织隶属关系，通过党支部自评、</w:t>
      </w:r>
      <w:r>
        <w:rPr>
          <w:rFonts w:hint="eastAsia" w:ascii="仿宋_GB2312" w:hAnsi="华文中宋" w:eastAsia="仿宋_GB2312"/>
          <w:color w:val="000000" w:themeColor="text1"/>
          <w:sz w:val="32"/>
          <w:szCs w:val="32"/>
        </w:rPr>
        <w:t>群众测评、</w:t>
      </w:r>
      <w:r>
        <w:rPr>
          <w:rFonts w:hint="eastAsia" w:ascii="仿宋_GB2312" w:hAnsi="微软雅黑" w:eastAsia="仿宋_GB2312" w:cs="宋体"/>
          <w:color w:val="000000" w:themeColor="text1"/>
          <w:kern w:val="0"/>
          <w:sz w:val="32"/>
          <w:szCs w:val="32"/>
        </w:rPr>
        <w:t>各基层党委（党总支）全覆盖复评验收、学校分类抽验，对基础条件较好、已符合标准要求的党支部，选树一批“标准化党支部”和“样板党支部”；对工作不力、责任落实不到位的</w:t>
      </w:r>
      <w:r>
        <w:rPr>
          <w:rFonts w:hint="eastAsia" w:ascii="仿宋_GB2312" w:hAnsi="华文中宋" w:eastAsia="仿宋_GB2312"/>
          <w:color w:val="000000" w:themeColor="text1"/>
          <w:sz w:val="32"/>
          <w:szCs w:val="32"/>
        </w:rPr>
        <w:t>倒序排名5%的党支部，列为软弱涣散党支部，进行重点管理和整顿提升</w:t>
      </w:r>
      <w:r>
        <w:rPr>
          <w:rFonts w:hint="eastAsia" w:ascii="仿宋_GB2312" w:hAnsi="微软雅黑" w:eastAsia="仿宋_GB2312" w:cs="宋体"/>
          <w:color w:val="000000" w:themeColor="text1"/>
          <w:kern w:val="0"/>
          <w:sz w:val="32"/>
          <w:szCs w:val="32"/>
        </w:rPr>
        <w:t>。</w:t>
      </w:r>
    </w:p>
    <w:p>
      <w:pPr>
        <w:shd w:val="clear" w:color="auto" w:fill="FFFFFF"/>
        <w:adjustRightInd w:val="0"/>
        <w:spacing w:line="600" w:lineRule="exact"/>
        <w:ind w:firstLine="645"/>
        <w:rPr>
          <w:rFonts w:ascii="仿宋_GB2312" w:hAnsi="微软雅黑" w:eastAsia="仿宋_GB2312" w:cs="宋体"/>
          <w:color w:val="000000" w:themeColor="text1"/>
          <w:spacing w:val="-4"/>
          <w:kern w:val="0"/>
          <w:sz w:val="32"/>
          <w:szCs w:val="32"/>
        </w:rPr>
      </w:pPr>
      <w:r>
        <w:rPr>
          <w:rFonts w:hint="eastAsia" w:ascii="楷体_GB2312" w:hAnsi="Tahoma" w:eastAsia="楷体_GB2312" w:cs="Tahoma"/>
          <w:color w:val="000000" w:themeColor="text1"/>
          <w:spacing w:val="-4"/>
          <w:kern w:val="0"/>
          <w:sz w:val="32"/>
          <w:szCs w:val="32"/>
        </w:rPr>
        <w:t>责任单位：党委组织部、基层党委（党总支）、党支部</w:t>
      </w:r>
    </w:p>
    <w:p>
      <w:pPr>
        <w:shd w:val="clear" w:color="auto" w:fill="FFFFFF"/>
        <w:adjustRightInd w:val="0"/>
        <w:spacing w:line="600" w:lineRule="exact"/>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4、落实抓党建述职评议考核制度。制定年度党建述职评议考核工作方案，按照“四个过硬”“五个到位”的要求，组织做好</w:t>
      </w:r>
      <w:r>
        <w:rPr>
          <w:rFonts w:hint="eastAsia" w:ascii="仿宋_GB2312" w:hAnsi="微软雅黑" w:eastAsia="仿宋_GB2312" w:cs="宋体"/>
          <w:color w:val="000000" w:themeColor="text1"/>
          <w:kern w:val="0"/>
          <w:sz w:val="32"/>
          <w:szCs w:val="32"/>
        </w:rPr>
        <w:t>基层党委（党总支）书记和</w:t>
      </w:r>
      <w:r>
        <w:rPr>
          <w:rFonts w:hint="eastAsia" w:ascii="仿宋_GB2312" w:hAnsi="宋体" w:eastAsia="仿宋_GB2312" w:cs="宋体"/>
          <w:color w:val="000000" w:themeColor="text1"/>
          <w:sz w:val="32"/>
          <w:szCs w:val="32"/>
        </w:rPr>
        <w:t>党支部书记抓党建述职评议考核工作，</w:t>
      </w:r>
      <w:r>
        <w:rPr>
          <w:rFonts w:hint="eastAsia" w:ascii="仿宋_GB2312" w:hAnsi="微软雅黑" w:eastAsia="仿宋_GB2312" w:cs="宋体"/>
          <w:color w:val="000000" w:themeColor="text1"/>
          <w:kern w:val="0"/>
          <w:sz w:val="32"/>
          <w:szCs w:val="32"/>
        </w:rPr>
        <w:t>并将</w:t>
      </w:r>
      <w:r>
        <w:rPr>
          <w:rFonts w:hint="eastAsia" w:ascii="仿宋_GB2312" w:hAnsi="宋体" w:eastAsia="仿宋_GB2312" w:cs="宋体"/>
          <w:color w:val="000000" w:themeColor="text1"/>
          <w:sz w:val="32"/>
          <w:szCs w:val="32"/>
        </w:rPr>
        <w:t>述职评议考核</w:t>
      </w:r>
      <w:r>
        <w:rPr>
          <w:rFonts w:hint="eastAsia" w:ascii="仿宋_GB2312" w:hAnsi="微软雅黑" w:eastAsia="仿宋_GB2312" w:cs="宋体"/>
          <w:color w:val="000000" w:themeColor="text1"/>
          <w:kern w:val="0"/>
          <w:sz w:val="32"/>
          <w:szCs w:val="32"/>
        </w:rPr>
        <w:t>结果作为年度考核等次的重要依据。</w:t>
      </w:r>
    </w:p>
    <w:p>
      <w:pPr>
        <w:shd w:val="clear" w:color="auto" w:fill="FFFFFF"/>
        <w:adjustRightInd w:val="0"/>
        <w:spacing w:line="600" w:lineRule="exact"/>
        <w:ind w:firstLine="645"/>
        <w:rPr>
          <w:rFonts w:ascii="楷体_GB2312" w:hAnsi="Tahoma" w:eastAsia="楷体_GB2312" w:cs="Tahoma"/>
          <w:color w:val="000000" w:themeColor="text1"/>
          <w:spacing w:val="-4"/>
          <w:kern w:val="0"/>
          <w:sz w:val="32"/>
          <w:szCs w:val="32"/>
        </w:rPr>
      </w:pPr>
      <w:r>
        <w:rPr>
          <w:rFonts w:hint="eastAsia" w:ascii="楷体_GB2312" w:hAnsi="Tahoma" w:eastAsia="楷体_GB2312" w:cs="Tahoma"/>
          <w:color w:val="000000" w:themeColor="text1"/>
          <w:spacing w:val="-4"/>
          <w:kern w:val="0"/>
          <w:sz w:val="32"/>
          <w:szCs w:val="32"/>
        </w:rPr>
        <w:t>责任单位：党委组织部、基层党委（党总支）、党支部</w:t>
      </w:r>
    </w:p>
    <w:p>
      <w:pPr>
        <w:shd w:val="clear" w:color="auto" w:fill="FFFFFF"/>
        <w:adjustRightInd w:val="0"/>
        <w:spacing w:line="60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四、工作保障</w:t>
      </w:r>
    </w:p>
    <w:p>
      <w:pPr>
        <w:shd w:val="clear" w:color="auto" w:fill="FFFFFF"/>
        <w:adjustRightInd w:val="0"/>
        <w:spacing w:line="600" w:lineRule="exact"/>
        <w:ind w:firstLine="643" w:firstLineChars="200"/>
        <w:rPr>
          <w:rFonts w:ascii="仿宋_GB2312" w:hAnsi="微软雅黑" w:eastAsia="仿宋_GB2312" w:cs="宋体"/>
          <w:color w:val="000000" w:themeColor="text1"/>
          <w:kern w:val="0"/>
          <w:sz w:val="32"/>
          <w:szCs w:val="32"/>
        </w:rPr>
      </w:pPr>
      <w:r>
        <w:rPr>
          <w:rFonts w:hint="eastAsia" w:ascii="楷体_GB2312" w:hAnsi="微软雅黑" w:eastAsia="楷体_GB2312" w:cs="宋体"/>
          <w:b/>
          <w:color w:val="000000" w:themeColor="text1"/>
          <w:kern w:val="0"/>
          <w:sz w:val="32"/>
          <w:szCs w:val="32"/>
        </w:rPr>
        <w:t>（一）统一思想，高度重视。</w:t>
      </w:r>
      <w:r>
        <w:rPr>
          <w:rFonts w:hint="eastAsia" w:ascii="仿宋_GB2312" w:hAnsi="微软雅黑" w:eastAsia="仿宋_GB2312" w:cs="宋体"/>
          <w:color w:val="000000" w:themeColor="text1"/>
          <w:kern w:val="0"/>
          <w:sz w:val="32"/>
          <w:szCs w:val="32"/>
        </w:rPr>
        <w:t>基层党委（党总支）要提高政治站位，充分认识党支部建设标准化工作是进一步学习贯彻习近平新时代中国特色社会主义思想、落实立德树人根本任务、提高人才培养质量的重要举措，是推进高水平大学建设，推动全面从严治党向基层延伸的重要抓手。要把好工作的大方向和着力点，真正推动党支部建设的各项制度规矩落地见效。离退休党支部结合学校工作安排，参照省委组织部、省委老干部工作局《关于在全省开展离退休干部党支部建设标准化工作的实施意见》的标准执行。</w:t>
      </w:r>
    </w:p>
    <w:p>
      <w:pPr>
        <w:pStyle w:val="17"/>
        <w:spacing w:line="600" w:lineRule="exact"/>
        <w:ind w:firstLine="643" w:firstLineChars="200"/>
        <w:jc w:val="both"/>
        <w:rPr>
          <w:rFonts w:ascii="楷体_GB2312" w:hAnsi="微软雅黑" w:eastAsia="楷体_GB2312" w:cs="宋体"/>
          <w:b/>
          <w:color w:val="000000" w:themeColor="text1"/>
          <w:sz w:val="32"/>
          <w:szCs w:val="32"/>
        </w:rPr>
      </w:pPr>
      <w:r>
        <w:rPr>
          <w:rFonts w:hint="eastAsia" w:ascii="楷体_GB2312" w:hAnsi="微软雅黑" w:eastAsia="楷体_GB2312" w:cs="宋体"/>
          <w:b/>
          <w:color w:val="000000" w:themeColor="text1"/>
          <w:sz w:val="32"/>
          <w:szCs w:val="32"/>
        </w:rPr>
        <w:t>（二）落实责任，注重实效。</w:t>
      </w:r>
      <w:r>
        <w:rPr>
          <w:rFonts w:hint="eastAsia" w:hAnsi="华文中宋" w:eastAsia="仿宋_GB2312" w:cstheme="minorBidi"/>
          <w:color w:val="000000" w:themeColor="text1"/>
          <w:kern w:val="2"/>
          <w:sz w:val="32"/>
          <w:szCs w:val="32"/>
        </w:rPr>
        <w:t>基层党委（党总支）要切实履行党建主体责任，</w:t>
      </w:r>
      <w:r>
        <w:rPr>
          <w:rFonts w:hint="eastAsia" w:hAnsi="微软雅黑" w:eastAsia="仿宋_GB2312" w:cs="宋体"/>
          <w:color w:val="000000" w:themeColor="text1"/>
          <w:sz w:val="32"/>
          <w:szCs w:val="32"/>
        </w:rPr>
        <w:t>坚持围绕中心、服务大局，统筹好工作力量和工作节奏，做好党支部建设标准化工作的谋划部署、推动落实、指导督查和考核验收工，</w:t>
      </w:r>
      <w:r>
        <w:rPr>
          <w:rFonts w:hAnsi="微软雅黑" w:eastAsia="仿宋_GB2312" w:cs="宋体"/>
          <w:color w:val="000000" w:themeColor="text1"/>
          <w:sz w:val="32"/>
          <w:szCs w:val="32"/>
        </w:rPr>
        <w:t>一级抓一级、一严到底，</w:t>
      </w:r>
      <w:r>
        <w:rPr>
          <w:rFonts w:hint="eastAsia" w:hAnsi="微软雅黑" w:eastAsia="仿宋_GB2312" w:cs="宋体"/>
          <w:color w:val="000000" w:themeColor="text1"/>
          <w:sz w:val="32"/>
          <w:szCs w:val="32"/>
        </w:rPr>
        <w:t>真正把每个党支部、每名党员管起来，使党的组织生活严起来、实起来、规范起来，推动抓党建与促工作深度融合、有序推进，努力做到“两手抓、两促进”，坚决杜绝“两张皮”。</w:t>
      </w:r>
    </w:p>
    <w:p>
      <w:pPr>
        <w:pStyle w:val="17"/>
        <w:spacing w:line="600" w:lineRule="exact"/>
        <w:ind w:firstLine="643" w:firstLineChars="200"/>
        <w:jc w:val="both"/>
        <w:rPr>
          <w:rFonts w:hAnsi="微软雅黑" w:eastAsia="仿宋_GB2312" w:cs="宋体"/>
          <w:color w:val="000000" w:themeColor="text1"/>
          <w:sz w:val="32"/>
          <w:szCs w:val="32"/>
        </w:rPr>
      </w:pPr>
      <w:r>
        <w:rPr>
          <w:rFonts w:hint="eastAsia" w:ascii="楷体_GB2312" w:hAnsi="微软雅黑" w:eastAsia="楷体_GB2312" w:cs="宋体"/>
          <w:b/>
          <w:color w:val="000000" w:themeColor="text1"/>
          <w:sz w:val="32"/>
          <w:szCs w:val="32"/>
        </w:rPr>
        <w:t>（三）强化督导，改进作风。</w:t>
      </w:r>
      <w:r>
        <w:rPr>
          <w:rFonts w:hint="eastAsia" w:hAnsi="Tahoma" w:eastAsia="仿宋_GB2312" w:cs="Tahoma"/>
          <w:color w:val="000000" w:themeColor="text1"/>
          <w:sz w:val="32"/>
          <w:szCs w:val="32"/>
        </w:rPr>
        <w:t>学校将采取随机抽查、定期督查方式，每季度对党支部建设标准化工作情况开展一次督查；</w:t>
      </w:r>
      <w:r>
        <w:rPr>
          <w:rFonts w:hint="eastAsia" w:hAnsi="微软雅黑" w:eastAsia="仿宋_GB2312" w:cs="宋体"/>
          <w:color w:val="000000" w:themeColor="text1"/>
          <w:sz w:val="32"/>
          <w:szCs w:val="32"/>
        </w:rPr>
        <w:t>基层党委（党总支）要加大督促检查和跟踪落实力度，每季度定期分析研判工作情况，帮助支部解决困难和问题，为深入推进党支部建设标准化工作创造有利条件。要</w:t>
      </w:r>
      <w:r>
        <w:rPr>
          <w:rFonts w:hint="eastAsia" w:hAnsi="Tahoma" w:eastAsia="仿宋_GB2312" w:cs="Tahoma"/>
          <w:color w:val="000000" w:themeColor="text1"/>
          <w:sz w:val="32"/>
          <w:szCs w:val="32"/>
        </w:rPr>
        <w:t>以“严”的要求和“实”的作风落实标准化要求，力戒照抄照搬、机械执行，严防搞形式走过场、弄虚作假，确保党支部建设标准化工作取得实实在在的效果。</w:t>
      </w:r>
    </w:p>
    <w:sectPr>
      <w:footerReference r:id="rId3" w:type="default"/>
      <w:pgSz w:w="11906" w:h="16838"/>
      <w:pgMar w:top="1418" w:right="1418" w:bottom="141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8756379"/>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10 -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05"/>
    <w:rsid w:val="00003B55"/>
    <w:rsid w:val="00006839"/>
    <w:rsid w:val="00013D77"/>
    <w:rsid w:val="0001424F"/>
    <w:rsid w:val="000208B7"/>
    <w:rsid w:val="00023494"/>
    <w:rsid w:val="0003234D"/>
    <w:rsid w:val="00033419"/>
    <w:rsid w:val="00034FA0"/>
    <w:rsid w:val="00046210"/>
    <w:rsid w:val="00050CCE"/>
    <w:rsid w:val="00052773"/>
    <w:rsid w:val="00054C59"/>
    <w:rsid w:val="00057591"/>
    <w:rsid w:val="00063905"/>
    <w:rsid w:val="00065FF8"/>
    <w:rsid w:val="000675C8"/>
    <w:rsid w:val="00070AEF"/>
    <w:rsid w:val="00070FCA"/>
    <w:rsid w:val="00074646"/>
    <w:rsid w:val="00083313"/>
    <w:rsid w:val="00083A65"/>
    <w:rsid w:val="00085F15"/>
    <w:rsid w:val="0009521B"/>
    <w:rsid w:val="000A3882"/>
    <w:rsid w:val="000D37FE"/>
    <w:rsid w:val="000D4AB9"/>
    <w:rsid w:val="000D5446"/>
    <w:rsid w:val="000D7E0B"/>
    <w:rsid w:val="000E1664"/>
    <w:rsid w:val="000E3441"/>
    <w:rsid w:val="000F19B5"/>
    <w:rsid w:val="000F275F"/>
    <w:rsid w:val="000F4721"/>
    <w:rsid w:val="0010261E"/>
    <w:rsid w:val="001072D2"/>
    <w:rsid w:val="00110421"/>
    <w:rsid w:val="00111EED"/>
    <w:rsid w:val="00115D6F"/>
    <w:rsid w:val="00121CCD"/>
    <w:rsid w:val="0012576E"/>
    <w:rsid w:val="00126E83"/>
    <w:rsid w:val="00126F2A"/>
    <w:rsid w:val="00135297"/>
    <w:rsid w:val="001356C4"/>
    <w:rsid w:val="001368A6"/>
    <w:rsid w:val="00150BB2"/>
    <w:rsid w:val="00166B41"/>
    <w:rsid w:val="00166FB7"/>
    <w:rsid w:val="00167429"/>
    <w:rsid w:val="00171ABC"/>
    <w:rsid w:val="001726E0"/>
    <w:rsid w:val="0017371C"/>
    <w:rsid w:val="00184E78"/>
    <w:rsid w:val="00186E79"/>
    <w:rsid w:val="00190E67"/>
    <w:rsid w:val="001952DF"/>
    <w:rsid w:val="00197079"/>
    <w:rsid w:val="001A2E8C"/>
    <w:rsid w:val="001A428F"/>
    <w:rsid w:val="001A6C21"/>
    <w:rsid w:val="001B0427"/>
    <w:rsid w:val="001B0BDF"/>
    <w:rsid w:val="001B3F54"/>
    <w:rsid w:val="001B5D9A"/>
    <w:rsid w:val="001B6D96"/>
    <w:rsid w:val="001B7657"/>
    <w:rsid w:val="001D6F12"/>
    <w:rsid w:val="001E0191"/>
    <w:rsid w:val="001E140B"/>
    <w:rsid w:val="001E19DF"/>
    <w:rsid w:val="001E4022"/>
    <w:rsid w:val="001F0827"/>
    <w:rsid w:val="001F3455"/>
    <w:rsid w:val="001F771A"/>
    <w:rsid w:val="00201086"/>
    <w:rsid w:val="0021242C"/>
    <w:rsid w:val="0021687F"/>
    <w:rsid w:val="0022305B"/>
    <w:rsid w:val="002249E3"/>
    <w:rsid w:val="002276B5"/>
    <w:rsid w:val="00233871"/>
    <w:rsid w:val="00234C19"/>
    <w:rsid w:val="00241E8D"/>
    <w:rsid w:val="0024263D"/>
    <w:rsid w:val="00243FDB"/>
    <w:rsid w:val="002521E6"/>
    <w:rsid w:val="00255EBE"/>
    <w:rsid w:val="0026730D"/>
    <w:rsid w:val="00275C21"/>
    <w:rsid w:val="00277959"/>
    <w:rsid w:val="00284790"/>
    <w:rsid w:val="0029286A"/>
    <w:rsid w:val="00294D10"/>
    <w:rsid w:val="00296D0F"/>
    <w:rsid w:val="002A0D1B"/>
    <w:rsid w:val="002A3825"/>
    <w:rsid w:val="002A6870"/>
    <w:rsid w:val="002C1853"/>
    <w:rsid w:val="002D0E8B"/>
    <w:rsid w:val="002D1A62"/>
    <w:rsid w:val="002D4E2D"/>
    <w:rsid w:val="002D6AA9"/>
    <w:rsid w:val="002E3454"/>
    <w:rsid w:val="002E644C"/>
    <w:rsid w:val="002F48B2"/>
    <w:rsid w:val="0030237D"/>
    <w:rsid w:val="003059B1"/>
    <w:rsid w:val="00311C4A"/>
    <w:rsid w:val="00313793"/>
    <w:rsid w:val="003164CA"/>
    <w:rsid w:val="00324D2A"/>
    <w:rsid w:val="003260F4"/>
    <w:rsid w:val="00326515"/>
    <w:rsid w:val="0032777F"/>
    <w:rsid w:val="00332466"/>
    <w:rsid w:val="003416C0"/>
    <w:rsid w:val="00342A20"/>
    <w:rsid w:val="00343D4F"/>
    <w:rsid w:val="0034588B"/>
    <w:rsid w:val="00347B3A"/>
    <w:rsid w:val="003535A1"/>
    <w:rsid w:val="00356882"/>
    <w:rsid w:val="00357E0E"/>
    <w:rsid w:val="00364DEF"/>
    <w:rsid w:val="00366810"/>
    <w:rsid w:val="00371D7F"/>
    <w:rsid w:val="00374217"/>
    <w:rsid w:val="00374371"/>
    <w:rsid w:val="003750FF"/>
    <w:rsid w:val="00375BC0"/>
    <w:rsid w:val="00376F8E"/>
    <w:rsid w:val="003863DF"/>
    <w:rsid w:val="003867EE"/>
    <w:rsid w:val="003911F3"/>
    <w:rsid w:val="003936F4"/>
    <w:rsid w:val="00396ABB"/>
    <w:rsid w:val="003A242F"/>
    <w:rsid w:val="003A33AD"/>
    <w:rsid w:val="003A57D7"/>
    <w:rsid w:val="003B1435"/>
    <w:rsid w:val="003B26E1"/>
    <w:rsid w:val="003B330B"/>
    <w:rsid w:val="003B4773"/>
    <w:rsid w:val="003B7B49"/>
    <w:rsid w:val="003C7F01"/>
    <w:rsid w:val="003D050E"/>
    <w:rsid w:val="003D0FA6"/>
    <w:rsid w:val="003D34A8"/>
    <w:rsid w:val="003E3C8D"/>
    <w:rsid w:val="003E5C55"/>
    <w:rsid w:val="003F4280"/>
    <w:rsid w:val="00407CE6"/>
    <w:rsid w:val="00410050"/>
    <w:rsid w:val="004149BC"/>
    <w:rsid w:val="00417F05"/>
    <w:rsid w:val="00423049"/>
    <w:rsid w:val="00425B2B"/>
    <w:rsid w:val="00436C09"/>
    <w:rsid w:val="00443A5B"/>
    <w:rsid w:val="0044592B"/>
    <w:rsid w:val="00446EE6"/>
    <w:rsid w:val="004523CD"/>
    <w:rsid w:val="00462EBA"/>
    <w:rsid w:val="004674D5"/>
    <w:rsid w:val="00471FB3"/>
    <w:rsid w:val="00475143"/>
    <w:rsid w:val="00480945"/>
    <w:rsid w:val="004812C0"/>
    <w:rsid w:val="00485F30"/>
    <w:rsid w:val="0049579B"/>
    <w:rsid w:val="00497280"/>
    <w:rsid w:val="004A491C"/>
    <w:rsid w:val="004B54B6"/>
    <w:rsid w:val="004C348A"/>
    <w:rsid w:val="004C47C2"/>
    <w:rsid w:val="004C4C75"/>
    <w:rsid w:val="004C795E"/>
    <w:rsid w:val="004D247D"/>
    <w:rsid w:val="004D3AAE"/>
    <w:rsid w:val="004D7AC4"/>
    <w:rsid w:val="004E2BF9"/>
    <w:rsid w:val="004E2C1D"/>
    <w:rsid w:val="004F2A66"/>
    <w:rsid w:val="004F75BC"/>
    <w:rsid w:val="00504D40"/>
    <w:rsid w:val="0050603E"/>
    <w:rsid w:val="00515698"/>
    <w:rsid w:val="0052184C"/>
    <w:rsid w:val="00522809"/>
    <w:rsid w:val="00525702"/>
    <w:rsid w:val="00533932"/>
    <w:rsid w:val="00536C4E"/>
    <w:rsid w:val="005431F5"/>
    <w:rsid w:val="00555133"/>
    <w:rsid w:val="00567222"/>
    <w:rsid w:val="0057205C"/>
    <w:rsid w:val="00580DB2"/>
    <w:rsid w:val="00581F23"/>
    <w:rsid w:val="005975F9"/>
    <w:rsid w:val="00597E9D"/>
    <w:rsid w:val="00597FA1"/>
    <w:rsid w:val="005A2C31"/>
    <w:rsid w:val="005B579E"/>
    <w:rsid w:val="005C22F2"/>
    <w:rsid w:val="005C302C"/>
    <w:rsid w:val="005C6D14"/>
    <w:rsid w:val="005C7704"/>
    <w:rsid w:val="005D02E6"/>
    <w:rsid w:val="005D0BA9"/>
    <w:rsid w:val="005E609E"/>
    <w:rsid w:val="005F612E"/>
    <w:rsid w:val="005F7B8A"/>
    <w:rsid w:val="00601514"/>
    <w:rsid w:val="00602474"/>
    <w:rsid w:val="006058A6"/>
    <w:rsid w:val="00610461"/>
    <w:rsid w:val="0061107F"/>
    <w:rsid w:val="00614C51"/>
    <w:rsid w:val="00622682"/>
    <w:rsid w:val="00626B68"/>
    <w:rsid w:val="00627D67"/>
    <w:rsid w:val="00630C30"/>
    <w:rsid w:val="0063714A"/>
    <w:rsid w:val="00640972"/>
    <w:rsid w:val="00642B5E"/>
    <w:rsid w:val="0064574A"/>
    <w:rsid w:val="00646502"/>
    <w:rsid w:val="00656295"/>
    <w:rsid w:val="00666A93"/>
    <w:rsid w:val="00667C19"/>
    <w:rsid w:val="006706DE"/>
    <w:rsid w:val="006758AC"/>
    <w:rsid w:val="00675B5A"/>
    <w:rsid w:val="00676D96"/>
    <w:rsid w:val="00682A44"/>
    <w:rsid w:val="0068465E"/>
    <w:rsid w:val="006976D2"/>
    <w:rsid w:val="0069781B"/>
    <w:rsid w:val="00697A10"/>
    <w:rsid w:val="006A7F5E"/>
    <w:rsid w:val="006B3A90"/>
    <w:rsid w:val="006B5454"/>
    <w:rsid w:val="006B66C6"/>
    <w:rsid w:val="006D37E8"/>
    <w:rsid w:val="006D3EAA"/>
    <w:rsid w:val="006E1D20"/>
    <w:rsid w:val="006E31E0"/>
    <w:rsid w:val="006E6033"/>
    <w:rsid w:val="006E676C"/>
    <w:rsid w:val="006F552A"/>
    <w:rsid w:val="006F553F"/>
    <w:rsid w:val="006F6621"/>
    <w:rsid w:val="006F7F3B"/>
    <w:rsid w:val="00700100"/>
    <w:rsid w:val="007026B3"/>
    <w:rsid w:val="00702DFB"/>
    <w:rsid w:val="007069E7"/>
    <w:rsid w:val="00716CC0"/>
    <w:rsid w:val="00726323"/>
    <w:rsid w:val="00726BD8"/>
    <w:rsid w:val="0073296B"/>
    <w:rsid w:val="00732F24"/>
    <w:rsid w:val="007343A3"/>
    <w:rsid w:val="00741AF2"/>
    <w:rsid w:val="007524F9"/>
    <w:rsid w:val="007574A8"/>
    <w:rsid w:val="0076799A"/>
    <w:rsid w:val="00774E06"/>
    <w:rsid w:val="0077593D"/>
    <w:rsid w:val="00785990"/>
    <w:rsid w:val="0079348A"/>
    <w:rsid w:val="0079382B"/>
    <w:rsid w:val="007948AC"/>
    <w:rsid w:val="00796E4D"/>
    <w:rsid w:val="00797A42"/>
    <w:rsid w:val="007A005E"/>
    <w:rsid w:val="007A4DE0"/>
    <w:rsid w:val="007A7129"/>
    <w:rsid w:val="007A7B03"/>
    <w:rsid w:val="007B46D8"/>
    <w:rsid w:val="007C4900"/>
    <w:rsid w:val="007C5E98"/>
    <w:rsid w:val="007C78A8"/>
    <w:rsid w:val="007D4330"/>
    <w:rsid w:val="007F3C83"/>
    <w:rsid w:val="007F5AF1"/>
    <w:rsid w:val="00803684"/>
    <w:rsid w:val="00806611"/>
    <w:rsid w:val="0082498C"/>
    <w:rsid w:val="00825C17"/>
    <w:rsid w:val="00826632"/>
    <w:rsid w:val="00836EB3"/>
    <w:rsid w:val="00840EA5"/>
    <w:rsid w:val="00850C51"/>
    <w:rsid w:val="00852078"/>
    <w:rsid w:val="00854820"/>
    <w:rsid w:val="008559EB"/>
    <w:rsid w:val="0086324C"/>
    <w:rsid w:val="00866175"/>
    <w:rsid w:val="00866393"/>
    <w:rsid w:val="0087310C"/>
    <w:rsid w:val="0087510B"/>
    <w:rsid w:val="00877E8A"/>
    <w:rsid w:val="0088173C"/>
    <w:rsid w:val="00883428"/>
    <w:rsid w:val="008A0A20"/>
    <w:rsid w:val="008A2030"/>
    <w:rsid w:val="008A39C3"/>
    <w:rsid w:val="008A4392"/>
    <w:rsid w:val="008A4A46"/>
    <w:rsid w:val="008A6713"/>
    <w:rsid w:val="008B0E33"/>
    <w:rsid w:val="008B279C"/>
    <w:rsid w:val="008B4DEF"/>
    <w:rsid w:val="008C0794"/>
    <w:rsid w:val="008C75D6"/>
    <w:rsid w:val="008C7F81"/>
    <w:rsid w:val="008D6290"/>
    <w:rsid w:val="008E0904"/>
    <w:rsid w:val="008E13DC"/>
    <w:rsid w:val="008E1969"/>
    <w:rsid w:val="008E2FC3"/>
    <w:rsid w:val="008E3C87"/>
    <w:rsid w:val="008E6823"/>
    <w:rsid w:val="008F1434"/>
    <w:rsid w:val="008F656A"/>
    <w:rsid w:val="0090095D"/>
    <w:rsid w:val="0090221B"/>
    <w:rsid w:val="009052A9"/>
    <w:rsid w:val="00906FF5"/>
    <w:rsid w:val="00911F1D"/>
    <w:rsid w:val="0091469C"/>
    <w:rsid w:val="00915B91"/>
    <w:rsid w:val="00917BF9"/>
    <w:rsid w:val="00921E6D"/>
    <w:rsid w:val="00931940"/>
    <w:rsid w:val="009434F2"/>
    <w:rsid w:val="009508C3"/>
    <w:rsid w:val="00956086"/>
    <w:rsid w:val="00965D7F"/>
    <w:rsid w:val="00967990"/>
    <w:rsid w:val="00967AF2"/>
    <w:rsid w:val="009708CF"/>
    <w:rsid w:val="00974505"/>
    <w:rsid w:val="00976D19"/>
    <w:rsid w:val="00976D38"/>
    <w:rsid w:val="00977612"/>
    <w:rsid w:val="00977E3E"/>
    <w:rsid w:val="009844A0"/>
    <w:rsid w:val="0098501B"/>
    <w:rsid w:val="009907DC"/>
    <w:rsid w:val="0099165A"/>
    <w:rsid w:val="0099530A"/>
    <w:rsid w:val="009978DE"/>
    <w:rsid w:val="009A644B"/>
    <w:rsid w:val="009A6A3D"/>
    <w:rsid w:val="009A791A"/>
    <w:rsid w:val="009B52FA"/>
    <w:rsid w:val="009C3754"/>
    <w:rsid w:val="009D192F"/>
    <w:rsid w:val="009D19C3"/>
    <w:rsid w:val="009D5784"/>
    <w:rsid w:val="009E0D73"/>
    <w:rsid w:val="009F07A4"/>
    <w:rsid w:val="009F6AA3"/>
    <w:rsid w:val="00A0604B"/>
    <w:rsid w:val="00A0790D"/>
    <w:rsid w:val="00A11961"/>
    <w:rsid w:val="00A1266F"/>
    <w:rsid w:val="00A130B2"/>
    <w:rsid w:val="00A159DA"/>
    <w:rsid w:val="00A16550"/>
    <w:rsid w:val="00A2358E"/>
    <w:rsid w:val="00A23F9C"/>
    <w:rsid w:val="00A24686"/>
    <w:rsid w:val="00A32400"/>
    <w:rsid w:val="00A33A0F"/>
    <w:rsid w:val="00A3608E"/>
    <w:rsid w:val="00A37CAC"/>
    <w:rsid w:val="00A429AF"/>
    <w:rsid w:val="00A45394"/>
    <w:rsid w:val="00A46362"/>
    <w:rsid w:val="00A51C8A"/>
    <w:rsid w:val="00A53F6A"/>
    <w:rsid w:val="00A54E28"/>
    <w:rsid w:val="00A625C9"/>
    <w:rsid w:val="00A62AB2"/>
    <w:rsid w:val="00A6386D"/>
    <w:rsid w:val="00A741C0"/>
    <w:rsid w:val="00A7577E"/>
    <w:rsid w:val="00A85BDE"/>
    <w:rsid w:val="00A865BF"/>
    <w:rsid w:val="00A87453"/>
    <w:rsid w:val="00A87980"/>
    <w:rsid w:val="00A91224"/>
    <w:rsid w:val="00A9252A"/>
    <w:rsid w:val="00A93A2A"/>
    <w:rsid w:val="00AA2C30"/>
    <w:rsid w:val="00AA691E"/>
    <w:rsid w:val="00AA729A"/>
    <w:rsid w:val="00AB0895"/>
    <w:rsid w:val="00AB67B4"/>
    <w:rsid w:val="00AB78C5"/>
    <w:rsid w:val="00AB7FA8"/>
    <w:rsid w:val="00AD5549"/>
    <w:rsid w:val="00AD7C70"/>
    <w:rsid w:val="00B01EA4"/>
    <w:rsid w:val="00B05963"/>
    <w:rsid w:val="00B07621"/>
    <w:rsid w:val="00B11DE3"/>
    <w:rsid w:val="00B13423"/>
    <w:rsid w:val="00B138E8"/>
    <w:rsid w:val="00B139A6"/>
    <w:rsid w:val="00B157CF"/>
    <w:rsid w:val="00B1655B"/>
    <w:rsid w:val="00B178E4"/>
    <w:rsid w:val="00B20247"/>
    <w:rsid w:val="00B30368"/>
    <w:rsid w:val="00B30C78"/>
    <w:rsid w:val="00B417F0"/>
    <w:rsid w:val="00B419F5"/>
    <w:rsid w:val="00B52A81"/>
    <w:rsid w:val="00B532D1"/>
    <w:rsid w:val="00B565D5"/>
    <w:rsid w:val="00B56A59"/>
    <w:rsid w:val="00B578C4"/>
    <w:rsid w:val="00B63E41"/>
    <w:rsid w:val="00B63E79"/>
    <w:rsid w:val="00B70590"/>
    <w:rsid w:val="00B72A60"/>
    <w:rsid w:val="00B734F9"/>
    <w:rsid w:val="00B7422E"/>
    <w:rsid w:val="00B92A1B"/>
    <w:rsid w:val="00B92D51"/>
    <w:rsid w:val="00B94B38"/>
    <w:rsid w:val="00B94EC8"/>
    <w:rsid w:val="00B96E24"/>
    <w:rsid w:val="00BA1554"/>
    <w:rsid w:val="00BA206D"/>
    <w:rsid w:val="00BA20BA"/>
    <w:rsid w:val="00BA7A3F"/>
    <w:rsid w:val="00BB28CC"/>
    <w:rsid w:val="00BB6262"/>
    <w:rsid w:val="00BC2FC2"/>
    <w:rsid w:val="00BC3312"/>
    <w:rsid w:val="00BC483E"/>
    <w:rsid w:val="00BD3694"/>
    <w:rsid w:val="00BD387B"/>
    <w:rsid w:val="00BF26AB"/>
    <w:rsid w:val="00BF48F8"/>
    <w:rsid w:val="00BF6225"/>
    <w:rsid w:val="00C01655"/>
    <w:rsid w:val="00C0185F"/>
    <w:rsid w:val="00C039DC"/>
    <w:rsid w:val="00C0417D"/>
    <w:rsid w:val="00C07C31"/>
    <w:rsid w:val="00C16698"/>
    <w:rsid w:val="00C23CB4"/>
    <w:rsid w:val="00C314AB"/>
    <w:rsid w:val="00C33AEB"/>
    <w:rsid w:val="00C35DAF"/>
    <w:rsid w:val="00C404A9"/>
    <w:rsid w:val="00C41258"/>
    <w:rsid w:val="00C47B1D"/>
    <w:rsid w:val="00C51E05"/>
    <w:rsid w:val="00C54FA6"/>
    <w:rsid w:val="00C5568A"/>
    <w:rsid w:val="00C57C33"/>
    <w:rsid w:val="00C66E36"/>
    <w:rsid w:val="00C70220"/>
    <w:rsid w:val="00C71EEF"/>
    <w:rsid w:val="00C84455"/>
    <w:rsid w:val="00C85D58"/>
    <w:rsid w:val="00C91464"/>
    <w:rsid w:val="00C92740"/>
    <w:rsid w:val="00C976DD"/>
    <w:rsid w:val="00C979A4"/>
    <w:rsid w:val="00CA0D57"/>
    <w:rsid w:val="00CA1121"/>
    <w:rsid w:val="00CA659F"/>
    <w:rsid w:val="00CB1BD4"/>
    <w:rsid w:val="00CB2545"/>
    <w:rsid w:val="00CB29C1"/>
    <w:rsid w:val="00CB5319"/>
    <w:rsid w:val="00CD5A14"/>
    <w:rsid w:val="00CE109A"/>
    <w:rsid w:val="00CE37BD"/>
    <w:rsid w:val="00CE5794"/>
    <w:rsid w:val="00D125A4"/>
    <w:rsid w:val="00D13E32"/>
    <w:rsid w:val="00D177F0"/>
    <w:rsid w:val="00D25CEA"/>
    <w:rsid w:val="00D25F59"/>
    <w:rsid w:val="00D26BB6"/>
    <w:rsid w:val="00D27A27"/>
    <w:rsid w:val="00D34D3C"/>
    <w:rsid w:val="00D36B96"/>
    <w:rsid w:val="00D46CEF"/>
    <w:rsid w:val="00D47D86"/>
    <w:rsid w:val="00D570E4"/>
    <w:rsid w:val="00D663A2"/>
    <w:rsid w:val="00D71B9F"/>
    <w:rsid w:val="00D83CB6"/>
    <w:rsid w:val="00D90537"/>
    <w:rsid w:val="00D91F16"/>
    <w:rsid w:val="00D93AC1"/>
    <w:rsid w:val="00D956B2"/>
    <w:rsid w:val="00DA520E"/>
    <w:rsid w:val="00DB22BB"/>
    <w:rsid w:val="00DE0D39"/>
    <w:rsid w:val="00DF2298"/>
    <w:rsid w:val="00DF51D9"/>
    <w:rsid w:val="00DF7F11"/>
    <w:rsid w:val="00E00ADE"/>
    <w:rsid w:val="00E221CC"/>
    <w:rsid w:val="00E30D14"/>
    <w:rsid w:val="00E3118B"/>
    <w:rsid w:val="00E34C2C"/>
    <w:rsid w:val="00E35C71"/>
    <w:rsid w:val="00E36A7D"/>
    <w:rsid w:val="00E37D30"/>
    <w:rsid w:val="00E37E1A"/>
    <w:rsid w:val="00E40D8A"/>
    <w:rsid w:val="00E41CEA"/>
    <w:rsid w:val="00E5376E"/>
    <w:rsid w:val="00E54B43"/>
    <w:rsid w:val="00E61767"/>
    <w:rsid w:val="00E6195F"/>
    <w:rsid w:val="00E63027"/>
    <w:rsid w:val="00E631C8"/>
    <w:rsid w:val="00E66439"/>
    <w:rsid w:val="00E72810"/>
    <w:rsid w:val="00E72A07"/>
    <w:rsid w:val="00E7338C"/>
    <w:rsid w:val="00E7488D"/>
    <w:rsid w:val="00E76DE1"/>
    <w:rsid w:val="00E77D24"/>
    <w:rsid w:val="00E77F81"/>
    <w:rsid w:val="00E83324"/>
    <w:rsid w:val="00E90D25"/>
    <w:rsid w:val="00E91FF3"/>
    <w:rsid w:val="00E931C3"/>
    <w:rsid w:val="00EA3EF6"/>
    <w:rsid w:val="00EA761C"/>
    <w:rsid w:val="00EB15CB"/>
    <w:rsid w:val="00EC2FD9"/>
    <w:rsid w:val="00ED33C4"/>
    <w:rsid w:val="00ED469C"/>
    <w:rsid w:val="00EE1CEA"/>
    <w:rsid w:val="00EE3847"/>
    <w:rsid w:val="00EE3F03"/>
    <w:rsid w:val="00EE7178"/>
    <w:rsid w:val="00EE76F8"/>
    <w:rsid w:val="00EF2F16"/>
    <w:rsid w:val="00F136E4"/>
    <w:rsid w:val="00F27458"/>
    <w:rsid w:val="00F33C02"/>
    <w:rsid w:val="00F33D33"/>
    <w:rsid w:val="00F35B59"/>
    <w:rsid w:val="00F36875"/>
    <w:rsid w:val="00F41200"/>
    <w:rsid w:val="00F42C33"/>
    <w:rsid w:val="00F4318E"/>
    <w:rsid w:val="00F437AF"/>
    <w:rsid w:val="00F43F85"/>
    <w:rsid w:val="00F45814"/>
    <w:rsid w:val="00F54B05"/>
    <w:rsid w:val="00F56546"/>
    <w:rsid w:val="00F57EFB"/>
    <w:rsid w:val="00F602C0"/>
    <w:rsid w:val="00F7117D"/>
    <w:rsid w:val="00F721BC"/>
    <w:rsid w:val="00F73395"/>
    <w:rsid w:val="00F81F1C"/>
    <w:rsid w:val="00F83A3C"/>
    <w:rsid w:val="00F83CC0"/>
    <w:rsid w:val="00F85281"/>
    <w:rsid w:val="00F953D5"/>
    <w:rsid w:val="00FA4B48"/>
    <w:rsid w:val="00FB0199"/>
    <w:rsid w:val="00FB2B2A"/>
    <w:rsid w:val="00FB4CEB"/>
    <w:rsid w:val="00FC2058"/>
    <w:rsid w:val="00FC381D"/>
    <w:rsid w:val="00FC3961"/>
    <w:rsid w:val="00FD5027"/>
    <w:rsid w:val="00FE1D78"/>
    <w:rsid w:val="00FE75C0"/>
    <w:rsid w:val="00FE7BD4"/>
    <w:rsid w:val="00FF1F96"/>
    <w:rsid w:val="00FF6849"/>
    <w:rsid w:val="00FF7B82"/>
    <w:rsid w:val="354D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5"/>
    <w:qFormat/>
    <w:uiPriority w:val="1"/>
    <w:pPr>
      <w:autoSpaceDE w:val="0"/>
      <w:autoSpaceDN w:val="0"/>
      <w:adjustRightInd w:val="0"/>
      <w:jc w:val="left"/>
    </w:pPr>
    <w:rPr>
      <w:rFonts w:ascii="宋体" w:hAnsi="Times New Roman" w:eastAsia="宋体" w:cs="宋体"/>
      <w:kern w:val="0"/>
      <w:sz w:val="29"/>
      <w:szCs w:val="29"/>
    </w:r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bCs/>
    </w:rPr>
  </w:style>
  <w:style w:type="character" w:styleId="11">
    <w:name w:val="Emphasis"/>
    <w:basedOn w:val="9"/>
    <w:qFormat/>
    <w:uiPriority w:val="20"/>
    <w:rPr>
      <w:i/>
      <w:iCs/>
    </w:rPr>
  </w:style>
  <w:style w:type="character" w:customStyle="1" w:styleId="12">
    <w:name w:val="页眉 Char"/>
    <w:basedOn w:val="9"/>
    <w:link w:val="5"/>
    <w:uiPriority w:val="99"/>
    <w:rPr>
      <w:sz w:val="18"/>
      <w:szCs w:val="18"/>
    </w:rPr>
  </w:style>
  <w:style w:type="character" w:customStyle="1" w:styleId="13">
    <w:name w:val="页脚 Char"/>
    <w:basedOn w:val="9"/>
    <w:link w:val="4"/>
    <w:uiPriority w:val="99"/>
    <w:rPr>
      <w:sz w:val="18"/>
      <w:szCs w:val="18"/>
    </w:rPr>
  </w:style>
  <w:style w:type="paragraph" w:styleId="14">
    <w:name w:val="List Paragraph"/>
    <w:basedOn w:val="1"/>
    <w:qFormat/>
    <w:uiPriority w:val="34"/>
    <w:pPr>
      <w:ind w:firstLine="420" w:firstLineChars="200"/>
    </w:pPr>
  </w:style>
  <w:style w:type="character" w:customStyle="1" w:styleId="15">
    <w:name w:val="正文文本 Char"/>
    <w:basedOn w:val="9"/>
    <w:link w:val="2"/>
    <w:uiPriority w:val="99"/>
    <w:rPr>
      <w:rFonts w:ascii="宋体" w:hAnsi="Times New Roman" w:eastAsia="宋体" w:cs="宋体"/>
      <w:kern w:val="0"/>
      <w:sz w:val="29"/>
      <w:szCs w:val="29"/>
    </w:rPr>
  </w:style>
  <w:style w:type="character" w:customStyle="1" w:styleId="16">
    <w:name w:val="批注框文本 Char"/>
    <w:basedOn w:val="9"/>
    <w:link w:val="3"/>
    <w:semiHidden/>
    <w:uiPriority w:val="99"/>
    <w:rPr>
      <w:sz w:val="18"/>
      <w:szCs w:val="18"/>
    </w:rPr>
  </w:style>
  <w:style w:type="paragraph" w:customStyle="1" w:styleId="17">
    <w:name w:val="Default"/>
    <w:uiPriority w:val="0"/>
    <w:pPr>
      <w:widowControl w:val="0"/>
      <w:autoSpaceDE w:val="0"/>
      <w:autoSpaceDN w:val="0"/>
      <w:adjustRightInd w:val="0"/>
    </w:pPr>
    <w:rPr>
      <w:rFonts w:ascii="仿宋_GB2312" w:hAnsi="仿宋_GB2312" w:cs="仿宋_GB2312"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FFAA6-1488-4B08-A3D2-C50E6FBA1CA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791</Words>
  <Characters>4513</Characters>
  <Lines>37</Lines>
  <Paragraphs>10</Paragraphs>
  <TotalTime>19714</TotalTime>
  <ScaleCrop>false</ScaleCrop>
  <LinksUpToDate>false</LinksUpToDate>
  <CharactersWithSpaces>5294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2019-03-04T01:47:00Z</dcterms:created>
  <dc:creator>dreamsummit</dc:creator>
  <cp:lastModifiedBy>张胜利</cp:lastModifiedBy>
  <cp:lastPrinted>2019-03-14T08:43:00Z</cp:lastPrinted>
  <dcterms:modified xsi:type="dcterms:W3CDTF">2019-05-13T03:56:23Z</dcterms:modified>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